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/>
    </w:p>
    <w:p>
      <w:pPr>
        <w:tabs>
          <w:tab w:val="left" w:pos="1134" w:leader="none"/>
        </w:tabs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</w:r>
      <w:r/>
    </w:p>
    <w:p>
      <w:pPr>
        <w:tabs>
          <w:tab w:val="left" w:pos="1134" w:leader="none"/>
        </w:tabs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</w:r>
      <w:r>
        <w:rPr>
          <w:rFonts w:ascii="Liberation Serif" w:hAnsi="Liberation Serif" w:cs="Liberation Serif"/>
          <w:b/>
          <w:sz w:val="28"/>
          <w:szCs w:val="28"/>
          <w:u w:val="singl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72200" cy="8648700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172200" cy="864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6.0pt;height:681.0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tabs>
          <w:tab w:val="left" w:pos="1134" w:leader="none"/>
        </w:tabs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</w:r>
      <w:r/>
    </w:p>
    <w:p>
      <w:pPr>
        <w:tabs>
          <w:tab w:val="left" w:pos="1134" w:leader="none"/>
        </w:tabs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</w:r>
      <w:r/>
    </w:p>
    <w:p>
      <w:pPr>
        <w:tabs>
          <w:tab w:val="left" w:pos="1134" w:leader="none"/>
        </w:tabs>
        <w:rPr>
          <w:rFonts w:ascii="Liberation Serif" w:hAnsi="Liberation Serif" w:cs="Liberation Serif"/>
          <w:b/>
          <w:sz w:val="28"/>
          <w:szCs w:val="28"/>
          <w:u w:val="single"/>
        </w:rPr>
        <w:sectPr>
          <w:headerReference w:type="default" r:id="rId9"/>
          <w:footnotePr/>
          <w:endnotePr/>
          <w:type w:val="continuous"/>
          <w:pgSz w:w="11906" w:h="16838" w:orient="portrait"/>
          <w:pgMar w:top="426" w:right="567" w:bottom="1134" w:left="1134" w:header="284" w:footer="53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Liberation Serif" w:hAnsi="Liberation Serif" w:cs="Liberation Serif"/>
          <w:b/>
          <w:sz w:val="28"/>
          <w:szCs w:val="28"/>
          <w:u w:val="single"/>
        </w:rPr>
      </w:r>
      <w:r/>
    </w:p>
    <w:p>
      <w:pPr>
        <w:jc w:val="center"/>
        <w:spacing w:line="480" w:lineRule="auto"/>
        <w:tabs>
          <w:tab w:val="left" w:pos="1134" w:leader="none"/>
        </w:tabs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I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ОБЩИЕ ПОЛОЖЕНИЯ</w:t>
      </w:r>
      <w:r/>
    </w:p>
    <w:p>
      <w:pPr>
        <w:ind w:firstLine="709"/>
        <w:jc w:val="both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Легкоатлетический пробег «По</w:t>
      </w:r>
      <w:r>
        <w:rPr>
          <w:rFonts w:ascii="Liberation Serif" w:hAnsi="Liberation Serif" w:cs="Liberation Serif"/>
          <w:sz w:val="28"/>
          <w:szCs w:val="28"/>
        </w:rPr>
        <w:t xml:space="preserve">лумарафон Полярный круг» (далее – полумарафон, событие, массовое физкультурное мероприятие, Мероприятие) проводится в соответствии с Календарным планом официальных физкультурных мероприятий и спортивных мероприятий Ямало-Ненецкого автономного округа на 202</w:t>
      </w:r>
      <w:r>
        <w:rPr>
          <w:rFonts w:ascii="Liberation Serif" w:hAnsi="Liberation Serif" w:cs="Liberation Serif"/>
          <w:sz w:val="28"/>
          <w:szCs w:val="28"/>
        </w:rPr>
        <w:t xml:space="preserve">4 год.</w:t>
      </w:r>
      <w:r/>
    </w:p>
    <w:p>
      <w:pPr>
        <w:ind w:firstLine="709"/>
        <w:jc w:val="both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Цели и задачи проведения: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пропаганда здорового образа жизни среди населения Ямало-Ненецкого автономного округа;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привлечение населения Ямало-Ненецкого автономного округа к регулярным занятиям физической культурой и спортом;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популяризация легкой атлет</w:t>
      </w:r>
      <w:r>
        <w:rPr>
          <w:rFonts w:ascii="Liberation Serif" w:hAnsi="Liberation Serif" w:cs="Liberation Serif"/>
          <w:sz w:val="28"/>
          <w:szCs w:val="28"/>
        </w:rPr>
        <w:t xml:space="preserve">ики в Ямало-Ненецком автономном округе;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совершенствование форм организации массовой физкультурно-спортивной работы;</w:t>
      </w:r>
      <w:r/>
    </w:p>
    <w:p>
      <w:pPr>
        <w:pStyle w:val="956"/>
        <w:numPr>
          <w:ilvl w:val="0"/>
          <w:numId w:val="22"/>
        </w:numPr>
        <w:ind w:left="0" w:right="-2" w:firstLine="709"/>
        <w:tabs>
          <w:tab w:val="left" w:pos="284" w:leader="none"/>
          <w:tab w:val="left" w:pos="567" w:leader="none"/>
          <w:tab w:val="left" w:pos="993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привлечение общественного внимания к жизни и защите здоровья детей;</w:t>
      </w:r>
      <w:r/>
    </w:p>
    <w:p>
      <w:pPr>
        <w:pStyle w:val="956"/>
        <w:numPr>
          <w:ilvl w:val="0"/>
          <w:numId w:val="22"/>
        </w:numPr>
        <w:ind w:left="0" w:right="-2" w:firstLine="709"/>
        <w:jc w:val="both"/>
        <w:tabs>
          <w:tab w:val="left" w:pos="284" w:leader="none"/>
          <w:tab w:val="left" w:pos="567" w:leader="none"/>
          <w:tab w:val="left" w:pos="993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целенаправленная помощь детям путём взносов в «Благотворительный фонд поддержки детей Ямало-Ненецкого автономного округа «Ямине».</w:t>
      </w:r>
      <w:r/>
    </w:p>
    <w:p>
      <w:pPr>
        <w:ind w:right="-2" w:firstLine="709"/>
        <w:tabs>
          <w:tab w:val="left" w:pos="284" w:leader="none"/>
          <w:tab w:val="left" w:pos="567" w:leader="none"/>
          <w:tab w:val="left" w:pos="993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/>
    </w:p>
    <w:p>
      <w:pPr>
        <w:jc w:val="center"/>
        <w:spacing w:line="480" w:lineRule="auto"/>
        <w:tabs>
          <w:tab w:val="left" w:pos="1134" w:leader="none"/>
        </w:tabs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II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РУКОВОДСТВО ПРОВЕДЕНИЕМ, ОРГАНИЗАТОРЫ ФИЗКУЛЬТУРНОГО МЕРОПРИЯТИЯ</w:t>
      </w:r>
      <w:r/>
    </w:p>
    <w:p>
      <w:pPr>
        <w:ind w:right="-2" w:firstLine="709"/>
        <w:jc w:val="both"/>
        <w:tabs>
          <w:tab w:val="left" w:pos="284" w:leader="none"/>
          <w:tab w:val="left" w:pos="567" w:leader="none"/>
          <w:tab w:val="left" w:pos="1560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Общее руководство по организации и проведению Мероприяти</w:t>
      </w:r>
      <w:r>
        <w:rPr>
          <w:rFonts w:ascii="Liberation Serif" w:hAnsi="Liberation Serif" w:cs="Liberation Serif"/>
          <w:sz w:val="28"/>
          <w:szCs w:val="28"/>
        </w:rPr>
        <w:t xml:space="preserve">я осуществляет Департамент по физической культуре и спорту Ямало-Ненецкого автономного округа.</w:t>
      </w:r>
      <w:r/>
    </w:p>
    <w:p>
      <w:pPr>
        <w:ind w:right="-2" w:firstLine="709"/>
        <w:jc w:val="both"/>
        <w:tabs>
          <w:tab w:val="left" w:pos="284" w:leader="none"/>
          <w:tab w:val="left" w:pos="567" w:leader="none"/>
          <w:tab w:val="left" w:pos="1560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Непосредственная организация и проведение</w:t>
      </w:r>
      <w:r>
        <w:rPr>
          <w:rFonts w:ascii="Liberation Serif" w:hAnsi="Liberation Serif" w:cs="Liberation Serif"/>
          <w:sz w:val="28"/>
          <w:szCs w:val="28"/>
        </w:rPr>
        <w:t xml:space="preserve"> Мероприятия возлагается на Управление по физической культуре и спорту Администрац</w:t>
      </w:r>
      <w:r>
        <w:rPr>
          <w:rFonts w:ascii="Liberation Serif" w:hAnsi="Liberation Serif" w:cs="Liberation Serif"/>
          <w:sz w:val="28"/>
          <w:szCs w:val="28"/>
        </w:rPr>
        <w:t xml:space="preserve">ии города Салехард, Государственное автономное учреждение Ямало-Ненецкого автономного округа «Центр спортивной подготовки», Муниципальное автономное учреждение «Центр физической культуры и спорта» Администрации города Салехард и главную судейскую коллегию.</w:t>
      </w:r>
      <w:r/>
    </w:p>
    <w:p>
      <w:pPr>
        <w:ind w:right="-2" w:firstLine="709"/>
        <w:jc w:val="both"/>
        <w:tabs>
          <w:tab w:val="left" w:pos="284" w:leader="none"/>
          <w:tab w:val="left" w:pos="567" w:leader="none"/>
          <w:tab w:val="left" w:pos="1560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Главный судья – по назначению.</w:t>
      </w:r>
      <w:r/>
    </w:p>
    <w:p>
      <w:pPr>
        <w:ind w:right="-2" w:firstLine="709"/>
        <w:jc w:val="both"/>
        <w:tabs>
          <w:tab w:val="left" w:pos="284" w:leader="none"/>
          <w:tab w:val="left" w:pos="567" w:leader="none"/>
          <w:tab w:val="left" w:pos="1560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Главный секретарь – по назначению.</w:t>
      </w:r>
      <w:r/>
    </w:p>
    <w:p>
      <w:pPr>
        <w:jc w:val="center"/>
        <w:tabs>
          <w:tab w:val="left" w:pos="0" w:leader="none"/>
          <w:tab w:val="left" w:pos="1560" w:leader="none"/>
          <w:tab w:val="left" w:pos="4536" w:leader="none"/>
        </w:tabs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</w:r>
      <w:r/>
    </w:p>
    <w:p>
      <w:pPr>
        <w:jc w:val="center"/>
        <w:spacing w:line="480" w:lineRule="auto"/>
        <w:tabs>
          <w:tab w:val="left" w:pos="0" w:leader="none"/>
          <w:tab w:val="left" w:pos="1560" w:leader="none"/>
          <w:tab w:val="left" w:pos="4536" w:leader="none"/>
        </w:tabs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III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МЕСТО И СРОКИ ПРОВЕДЕНИЯ ФИЗКУЛЬТУРНОГО МЕРОПРИЯТИЯ</w:t>
      </w:r>
      <w:r/>
    </w:p>
    <w:p>
      <w:pPr>
        <w:pStyle w:val="961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Мероприятие проводится 01 сентября 2024 года в городе </w:t>
      </w:r>
      <w:r>
        <w:rPr>
          <w:rFonts w:ascii="Liberation Serif" w:hAnsi="Liberation Serif" w:cs="Liberation Serif"/>
          <w:sz w:val="28"/>
          <w:szCs w:val="28"/>
        </w:rPr>
        <w:t xml:space="preserve">Салехард</w:t>
      </w:r>
      <w:r>
        <w:rPr>
          <w:rFonts w:ascii="Liberation Serif" w:hAnsi="Liberation Serif" w:cs="Liberation Serif"/>
          <w:sz w:val="28"/>
          <w:szCs w:val="28"/>
        </w:rPr>
        <w:t xml:space="preserve">.</w:t>
      </w:r>
      <w:bookmarkStart w:id="0" w:name="_Hlk535439764"/>
      <w:r>
        <w:rPr>
          <w:rFonts w:ascii="Liberation Serif" w:hAnsi="Liberation Serif"/>
          <w:sz w:val="28"/>
          <w:szCs w:val="28"/>
        </w:rPr>
        <w:t xml:space="preserve">С</w:t>
      </w:r>
      <w:r>
        <w:rPr>
          <w:rFonts w:ascii="Liberation Serif" w:hAnsi="Liberation Serif"/>
          <w:sz w:val="28"/>
          <w:szCs w:val="28"/>
        </w:rPr>
        <w:t xml:space="preserve">тартово-финишная</w:t>
      </w:r>
      <w:r>
        <w:rPr>
          <w:rFonts w:ascii="Liberation Serif" w:hAnsi="Liberation Serif"/>
          <w:sz w:val="28"/>
          <w:szCs w:val="28"/>
        </w:rPr>
        <w:t xml:space="preserve"> зона Мероприятия располагается на площади МАУК «</w:t>
      </w:r>
      <w:r>
        <w:rPr>
          <w:rFonts w:ascii="Liberation Serif" w:hAnsi="Liberation Serif"/>
          <w:sz w:val="28"/>
          <w:szCs w:val="28"/>
        </w:rPr>
        <w:t xml:space="preserve">ЦК</w:t>
      </w:r>
      <w:r>
        <w:rPr>
          <w:rFonts w:ascii="Liberation Serif" w:hAnsi="Liberation Serif"/>
          <w:sz w:val="28"/>
          <w:szCs w:val="28"/>
        </w:rPr>
        <w:t xml:space="preserve">иС</w:t>
      </w:r>
      <w:r>
        <w:rPr>
          <w:rFonts w:ascii="Liberation Serif" w:hAnsi="Liberation Serif"/>
          <w:sz w:val="28"/>
          <w:szCs w:val="28"/>
        </w:rPr>
        <w:t xml:space="preserve"> «ГЕОЛОГ».Дистанция </w:t>
      </w:r>
      <w:r>
        <w:rPr>
          <w:rFonts w:ascii="Liberation Serif" w:hAnsi="Liberation Serif"/>
          <w:sz w:val="28"/>
          <w:szCs w:val="28"/>
        </w:rPr>
        <w:t xml:space="preserve">Мероприятияпроходит</w:t>
      </w:r>
      <w:r>
        <w:rPr>
          <w:rFonts w:ascii="Liberation Serif" w:hAnsi="Liberation Serif"/>
          <w:sz w:val="28"/>
          <w:szCs w:val="28"/>
        </w:rPr>
        <w:t xml:space="preserve"> по проезжей части: улиц Матросова, Объездная, </w:t>
      </w:r>
      <w:r>
        <w:rPr>
          <w:rFonts w:ascii="Liberation Serif" w:hAnsi="Liberation Serif"/>
          <w:sz w:val="28"/>
          <w:szCs w:val="28"/>
        </w:rPr>
        <w:t xml:space="preserve">пр-та</w:t>
      </w:r>
      <w:r>
        <w:rPr>
          <w:rFonts w:ascii="Liberation Serif" w:hAnsi="Liberation Serif"/>
          <w:sz w:val="28"/>
          <w:szCs w:val="28"/>
        </w:rPr>
        <w:t xml:space="preserve"> Молодёжи, Культурно-исторического комплекса «Парк Победы».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Выдача стартовых пакетов проводится 31 августа 2024 года, с 12:00 до 19:00 в </w:t>
      </w:r>
      <w:r>
        <w:rPr>
          <w:rFonts w:ascii="Liberation Serif" w:hAnsi="Liberation Serif"/>
          <w:szCs w:val="28"/>
        </w:rPr>
        <w:t xml:space="preserve">МАУК «</w:t>
      </w:r>
      <w:r>
        <w:rPr>
          <w:rFonts w:ascii="Liberation Serif" w:hAnsi="Liberation Serif"/>
          <w:szCs w:val="28"/>
        </w:rPr>
        <w:t xml:space="preserve">ЦКиС</w:t>
      </w:r>
      <w:r>
        <w:rPr>
          <w:rFonts w:ascii="Liberation Serif" w:hAnsi="Liberation Serif"/>
          <w:szCs w:val="28"/>
        </w:rPr>
        <w:t xml:space="preserve"> «ГЕОЛОГ»</w:t>
      </w:r>
      <w:r>
        <w:rPr>
          <w:rFonts w:ascii="Liberation Serif" w:hAnsi="Liberation Serif" w:cs="Liberation Serif"/>
          <w:szCs w:val="28"/>
        </w:rPr>
        <w:t xml:space="preserve">, по ад</w:t>
      </w:r>
      <w:r>
        <w:rPr>
          <w:rFonts w:ascii="Liberation Serif" w:hAnsi="Liberation Serif" w:cs="Liberation Serif"/>
          <w:szCs w:val="28"/>
        </w:rPr>
        <w:t xml:space="preserve">ресу: г</w:t>
      </w:r>
      <w:r>
        <w:rPr>
          <w:rFonts w:ascii="Liberation Serif" w:hAnsi="Liberation Serif" w:cs="Liberation Serif"/>
          <w:szCs w:val="28"/>
        </w:rPr>
        <w:t xml:space="preserve">.С</w:t>
      </w:r>
      <w:r>
        <w:rPr>
          <w:rFonts w:ascii="Liberation Serif" w:hAnsi="Liberation Serif" w:cs="Liberation Serif"/>
          <w:szCs w:val="28"/>
        </w:rPr>
        <w:t xml:space="preserve">алехард, ул. улиц Матросова, д. 31.</w:t>
      </w:r>
      <w:bookmarkEnd w:id="0"/>
      <w:r/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jc w:val="center"/>
        <w:spacing w:line="480" w:lineRule="auto"/>
        <w:tabs>
          <w:tab w:val="left" w:pos="0" w:leader="none"/>
        </w:tabs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IV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ТРЕБОВАНИЯ К УЧАСТНИКАМ ФИЗКУЛЬТУРНОГО МЕРОПРИЯТИЯ И УСЛОВИЯ ИХ ДОПУСКА</w:t>
      </w:r>
      <w:r/>
    </w:p>
    <w:p>
      <w:pPr>
        <w:ind w:firstLine="709"/>
        <w:jc w:val="both"/>
        <w:tabs>
          <w:tab w:val="left" w:pos="284" w:leader="none"/>
          <w:tab w:val="center" w:pos="4535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Мероприятие проводится на следующих дистанциях и в следующих возрастных категориях:</w:t>
      </w:r>
      <w:r/>
    </w:p>
    <w:p>
      <w:pPr>
        <w:ind w:firstLine="709"/>
        <w:jc w:val="both"/>
        <w:tabs>
          <w:tab w:val="left" w:pos="284" w:leader="none"/>
          <w:tab w:val="center" w:pos="4535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/>
    </w:p>
    <w:tbl>
      <w:tblPr>
        <w:tblStyle w:val="957"/>
        <w:tblW w:w="0" w:type="auto"/>
        <w:tblInd w:w="548" w:type="dxa"/>
        <w:tblLook w:val="04A0" w:firstRow="1" w:lastRow="0" w:firstColumn="1" w:lastColumn="0" w:noHBand="0" w:noVBand="1"/>
      </w:tblPr>
      <w:tblGrid>
        <w:gridCol w:w="1732"/>
        <w:gridCol w:w="3862"/>
        <w:gridCol w:w="5513"/>
        <w:gridCol w:w="1691"/>
        <w:gridCol w:w="1476"/>
      </w:tblGrid>
      <w:tr>
        <w:trPr/>
        <w:tc>
          <w:tcPr>
            <w:tcW w:w="1732" w:type="dxa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Дистанция</w:t>
            </w:r>
            <w:r/>
          </w:p>
        </w:tc>
        <w:tc>
          <w:tcPr>
            <w:gridSpan w:val="2"/>
            <w:tcW w:w="9375" w:type="dxa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Возрастные категории</w:t>
            </w:r>
            <w:r/>
          </w:p>
        </w:tc>
        <w:tc>
          <w:tcPr>
            <w:tcW w:w="1691" w:type="dxa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Лимит участников</w:t>
            </w:r>
            <w:r/>
          </w:p>
        </w:tc>
        <w:tc>
          <w:tcPr>
            <w:tcW w:w="1476" w:type="dxa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Сумма взноса </w:t>
            </w:r>
            <w:r/>
          </w:p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(руб.)</w:t>
            </w:r>
            <w:r/>
          </w:p>
        </w:tc>
      </w:tr>
      <w:tr>
        <w:trPr/>
        <w:tc>
          <w:tcPr>
            <w:tcW w:w="1732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500 м</w:t>
            </w:r>
            <w:r/>
          </w:p>
        </w:tc>
        <w:tc>
          <w:tcPr>
            <w:tcW w:w="3862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 </w:t>
            </w:r>
            <w:r/>
          </w:p>
        </w:tc>
        <w:tc>
          <w:tcPr>
            <w:tcW w:w="5513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3 лет и старше</w:t>
            </w:r>
            <w:r/>
          </w:p>
        </w:tc>
        <w:tc>
          <w:tcPr>
            <w:tcW w:w="1691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450</w:t>
            </w:r>
            <w:r/>
          </w:p>
        </w:tc>
        <w:tc>
          <w:tcPr>
            <w:tcW w:w="1476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-</w:t>
            </w:r>
            <w:r/>
          </w:p>
        </w:tc>
      </w:tr>
      <w:tr>
        <w:trPr/>
        <w:tc>
          <w:tcPr>
            <w:tcW w:w="1732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3862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Женщины</w:t>
            </w:r>
            <w:r/>
          </w:p>
        </w:tc>
        <w:tc>
          <w:tcPr>
            <w:tcW w:w="5513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3 лет и старше</w:t>
            </w:r>
            <w:r/>
          </w:p>
        </w:tc>
        <w:tc>
          <w:tcPr>
            <w:tcW w:w="1691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1476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</w:tr>
      <w:tr>
        <w:trPr/>
        <w:tc>
          <w:tcPr>
            <w:tcW w:w="1732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3 000 м</w:t>
            </w:r>
            <w:r/>
          </w:p>
        </w:tc>
        <w:tc>
          <w:tcPr>
            <w:tcW w:w="3862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</w:t>
            </w:r>
            <w:r/>
          </w:p>
        </w:tc>
        <w:tc>
          <w:tcPr>
            <w:tcW w:w="5513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14 лет и старше</w:t>
            </w:r>
            <w:r/>
          </w:p>
        </w:tc>
        <w:tc>
          <w:tcPr>
            <w:tcW w:w="1691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300</w:t>
            </w:r>
            <w:r/>
          </w:p>
        </w:tc>
        <w:tc>
          <w:tcPr>
            <w:tcW w:w="1476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500-00</w:t>
            </w:r>
            <w:r/>
          </w:p>
        </w:tc>
      </w:tr>
      <w:tr>
        <w:trPr/>
        <w:tc>
          <w:tcPr>
            <w:tcW w:w="1732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3862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Женщины</w:t>
            </w:r>
            <w:r/>
          </w:p>
        </w:tc>
        <w:tc>
          <w:tcPr>
            <w:tcW w:w="5513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14 лет и старше</w:t>
            </w:r>
            <w:r/>
          </w:p>
        </w:tc>
        <w:tc>
          <w:tcPr>
            <w:tcW w:w="1691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1476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</w:tr>
      <w:tr>
        <w:trPr/>
        <w:tc>
          <w:tcPr>
            <w:tcW w:w="1732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10 000 м</w:t>
            </w:r>
            <w:r/>
          </w:p>
        </w:tc>
        <w:tc>
          <w:tcPr>
            <w:tcW w:w="3862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</w:t>
            </w:r>
            <w:r/>
          </w:p>
        </w:tc>
        <w:tc>
          <w:tcPr>
            <w:tcW w:w="5513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16 лет и старше</w:t>
            </w:r>
            <w:r/>
          </w:p>
        </w:tc>
        <w:tc>
          <w:tcPr>
            <w:tcW w:w="1691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150</w:t>
            </w:r>
            <w:r/>
          </w:p>
        </w:tc>
        <w:tc>
          <w:tcPr>
            <w:tcW w:w="1476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1 000-00</w:t>
            </w:r>
            <w:r/>
          </w:p>
        </w:tc>
      </w:tr>
      <w:tr>
        <w:trPr/>
        <w:tc>
          <w:tcPr>
            <w:tcW w:w="1732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3862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Женщины</w:t>
            </w:r>
            <w:r/>
          </w:p>
        </w:tc>
        <w:tc>
          <w:tcPr>
            <w:tcW w:w="5513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16 лет и старше</w:t>
            </w:r>
            <w:r/>
          </w:p>
        </w:tc>
        <w:tc>
          <w:tcPr>
            <w:tcW w:w="1691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1476" w:type="dxa"/>
            <w:vAlign w:val="center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</w:tr>
      <w:tr>
        <w:trPr/>
        <w:tc>
          <w:tcPr>
            <w:tcW w:w="1732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21 100 м</w:t>
            </w:r>
            <w:r/>
          </w:p>
        </w:tc>
        <w:tc>
          <w:tcPr>
            <w:tcW w:w="3862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</w:t>
            </w:r>
            <w:r/>
          </w:p>
        </w:tc>
        <w:tc>
          <w:tcPr>
            <w:tcW w:w="5513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18 лет и старше</w:t>
            </w:r>
            <w:r/>
          </w:p>
        </w:tc>
        <w:tc>
          <w:tcPr>
            <w:tcW w:w="1691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100</w:t>
            </w:r>
            <w:r/>
          </w:p>
        </w:tc>
        <w:tc>
          <w:tcPr>
            <w:tcW w:w="1476" w:type="dxa"/>
            <w:vAlign w:val="center"/>
            <w:vMerge w:val="restart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2 000-00</w:t>
            </w:r>
            <w:r/>
          </w:p>
        </w:tc>
      </w:tr>
      <w:tr>
        <w:trPr/>
        <w:tc>
          <w:tcPr>
            <w:tcW w:w="1732" w:type="dxa"/>
            <w:vMerge w:val="continue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3862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Женщины</w:t>
            </w:r>
            <w:r/>
          </w:p>
        </w:tc>
        <w:tc>
          <w:tcPr>
            <w:tcW w:w="5513" w:type="dxa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18 лет и старше</w:t>
            </w:r>
            <w:r/>
          </w:p>
        </w:tc>
        <w:tc>
          <w:tcPr>
            <w:tcW w:w="1691" w:type="dxa"/>
            <w:vMerge w:val="continue"/>
            <w:textDirection w:val="lrTb"/>
            <w:noWrap/>
          </w:tcPr>
          <w:p>
            <w:pPr>
              <w:jc w:val="both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1476" w:type="dxa"/>
            <w:vMerge w:val="continue"/>
            <w:textDirection w:val="lrTb"/>
            <w:noWrap/>
          </w:tcPr>
          <w:p>
            <w:pPr>
              <w:jc w:val="center"/>
              <w:tabs>
                <w:tab w:val="left" w:pos="284" w:leader="none"/>
                <w:tab w:val="center" w:pos="4535" w:leader="none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</w:tr>
    </w:tbl>
    <w:p>
      <w:pPr>
        <w:ind w:firstLine="709"/>
        <w:jc w:val="both"/>
        <w:tabs>
          <w:tab w:val="left" w:pos="284" w:leader="none"/>
          <w:tab w:val="center" w:pos="4535" w:leader="none"/>
        </w:tabs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Возраст участника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 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определяется на день проведения Мероприятия.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Участие детей 03-12 лет только в сопровождении родителей/законных представителей.</w:t>
      </w:r>
      <w:r/>
    </w:p>
    <w:p>
      <w:pPr>
        <w:ind w:firstLine="709"/>
        <w:jc w:val="both"/>
        <w:tabs>
          <w:tab w:val="left" w:pos="284" w:leader="none"/>
          <w:tab w:val="center" w:pos="4535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Участники Мероприятия не должны иметь медицинских противопоказаний к занятиям физической культурой и спортом.</w:t>
      </w:r>
      <w:r/>
    </w:p>
    <w:p>
      <w:pPr>
        <w:ind w:firstLine="709"/>
        <w:jc w:val="both"/>
        <w:tabs>
          <w:tab w:val="left" w:pos="284" w:leader="none"/>
          <w:tab w:val="center" w:pos="4535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Участники Мероприятия могут застраховать свою жизнь и здоровье от несчастных случаев.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Максимальное число участников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 – 1 000 человек.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Допуск участника к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Мероприятию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 и получение участником стартового пакета осуществляется при личном предоставлении Организаторам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 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следующих документов: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оригинала удостоверения личности;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оригинала медицинской справки (приложение № 4), выданной не р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анее чем за 6 месяцев до события, с печатью выдавшего учреждения, с подписью и личной печатью врача, в которой должны быть указаны </w:t>
      </w:r>
      <w:r>
        <w:rPr>
          <w:rFonts w:ascii="Liberation Serif" w:hAnsi="Liberation Serif" w:eastAsia="TimesNewRomanPSMT" w:cs="Liberation Serif"/>
          <w:b/>
          <w:sz w:val="28"/>
          <w:szCs w:val="28"/>
          <w:lang w:eastAsia="ru-RU"/>
        </w:rPr>
        <w:t xml:space="preserve">дистанция и вид спорта (легкая атлетика);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для участников 13-18 лет необходимо иметь медицинскую справку (приложение №4), выда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нную не ранее чем за 6 месяцев до события, с печатью выдавшего учреждения, с подписью и личной печатью врача, в которой должны быть указаны </w:t>
      </w:r>
      <w:r>
        <w:rPr>
          <w:rFonts w:ascii="Liberation Serif" w:hAnsi="Liberation Serif" w:eastAsia="TimesNewRomanPSMT" w:cs="Liberation Serif"/>
          <w:b/>
          <w:sz w:val="28"/>
          <w:szCs w:val="28"/>
          <w:lang w:eastAsia="ru-RU"/>
        </w:rPr>
        <w:t xml:space="preserve">дистанция и вид спорта (легкая атлетика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), а также письменное разрешение от родителей или законных представителей (Пр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иложение №3).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Допуск участника к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Мероприятию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 и получение участником стартового пакета возможен через доверенное лицо и осуществляется при предоставлении доверенным лицом участника Организаторам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 следующих документов: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копии удостоверения личности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 участника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удостоверения личности доверенного лица;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оригинала медицинской справки, выданной не ранее чем за 6 месяцев до события, с печатью выдавшего учреждения, с подписью и личной печатью врача, в которой должны быть указаны </w:t>
      </w:r>
      <w:r>
        <w:rPr>
          <w:rFonts w:ascii="Liberation Serif" w:hAnsi="Liberation Serif" w:eastAsia="TimesNewRomanPSMT" w:cs="Liberation Serif"/>
          <w:b/>
          <w:sz w:val="28"/>
          <w:szCs w:val="28"/>
          <w:lang w:eastAsia="ru-RU"/>
        </w:rPr>
        <w:t xml:space="preserve">дистанция и вид </w:t>
      </w:r>
      <w:r>
        <w:rPr>
          <w:rFonts w:ascii="Liberation Serif" w:hAnsi="Liberation Serif" w:eastAsia="TimesNewRomanPSMT" w:cs="Liberation Serif"/>
          <w:b/>
          <w:sz w:val="28"/>
          <w:szCs w:val="28"/>
          <w:lang w:eastAsia="ru-RU"/>
        </w:rPr>
        <w:t xml:space="preserve">спорта (легкая атлетика);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оригинала доверенности на имя доверенного лица, написанного рукописным текстом;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для участников в возрасте до 16 лет: оригинал письменного разрешения от родителей/законных представителей на участие в забеге на 3 000 м (Приложение № 3) и личное присутствие одного из родителей/законных представителей при получении стартового пакета.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Меди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цинские документы, предоставленные в мандатную комиссию, не возвращаются. Ксерокопия медицинской справки принимается комиссией только при предъявлении оригинала.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color w:val="000000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Предварительная регистрация осуществляется на официальном сайте </w:t>
      </w:r>
      <w:hyperlink r:id="rId13" w:tooltip="https://russiarunning.com/%20до%2019:00" w:history="1">
        <w:r>
          <w:rPr>
            <w:rStyle w:val="923"/>
            <w:rFonts w:ascii="Liberation Serif" w:hAnsi="Liberation Serif" w:eastAsia="TimesNewRomanPSMT" w:cs="Liberation Serif"/>
            <w:sz w:val="28"/>
            <w:szCs w:val="28"/>
            <w:lang w:eastAsia="ru-RU"/>
          </w:rPr>
          <w:t xml:space="preserve">https://russiarunning.com/</w:t>
        </w:r>
        <w:r>
          <w:rPr>
            <w:rStyle w:val="923"/>
            <w:rFonts w:ascii="Liberation Serif" w:hAnsi="Liberation Serif" w:eastAsia="TimesNewRomanPSMT" w:cs="Liberation Serif"/>
            <w:color w:val="auto"/>
            <w:sz w:val="28"/>
            <w:szCs w:val="28"/>
            <w:u w:val="none"/>
            <w:lang w:eastAsia="ru-RU"/>
          </w:rPr>
          <w:t xml:space="preserve"> до 19:00</w:t>
        </w:r>
      </w:hyperlink>
      <w:r>
        <w:rPr>
          <w:rFonts w:ascii="Liberation Serif" w:hAnsi="Liberation Serif" w:eastAsia="TimesNewRomanPSMT" w:cs="Liberation Serif"/>
          <w:b/>
          <w:color w:val="000000" w:themeColor="text1"/>
          <w:sz w:val="28"/>
          <w:szCs w:val="28"/>
          <w:lang w:eastAsia="ru-RU"/>
        </w:rPr>
        <w:t xml:space="preserve">31августа 2024 года</w:t>
      </w:r>
      <w:r>
        <w:rPr>
          <w:rFonts w:ascii="Liberation Serif" w:hAnsi="Liberation Serif" w:eastAsia="TimesNewRomanPSMT" w:cs="Liberation Serif"/>
          <w:color w:val="000000" w:themeColor="text1"/>
          <w:sz w:val="28"/>
          <w:szCs w:val="28"/>
          <w:lang w:eastAsia="ru-RU"/>
        </w:rPr>
        <w:t xml:space="preserve"> по местному времени (при наличии слотов).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При регистрации участник обязан указывать персональные данные в соответствии с удостоверением личности.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Участник считается зарегистрированным, если он заполнил регистрационную форму и оплатил регистрационный взнос (таблица).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Регистрация участника аннулируе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тся, если при регистрации на полумарафон, участником предоставлены ложные, неточные или неполные данные. В случае аннулирования регистрации денежные средства не возвращаются.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Возврат денежных средств, оплаченных в счет регистрационного взноса, не осуществл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яется согласно Договору публичной оферты, принимаемому участником при регистрации.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Все средства, собранные организаторами от стартовых взносов участников, в полной мере перечисляются 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br/>
        <w:t xml:space="preserve">в «Благотворительный фонд поддержки детей Ямало-Ненецкого автономного ок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руга «Ямине».</w:t>
      </w:r>
      <w:r/>
    </w:p>
    <w:p>
      <w:pPr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Участники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обязаны: соблюдать требования безопасности во время участия в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соблюдать антидопинговые правила, установленные официальными нормативными документами, соблюдать этические нормы во время проведения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соблюдать настоящее положение и требования Организаторов данного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</w:t>
      </w:r>
      <w:r/>
    </w:p>
    <w:p>
      <w:pPr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Ответственность за сохранность жизни и здоровья участников в пути следования и в дни проведения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возлагается на лицо их сопровождающее.</w:t>
      </w:r>
      <w:r/>
    </w:p>
    <w:p>
      <w:pPr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Судейская коллегия не принимае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 на себя ответственность за жизнь и здоровье участников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а также за возможные телесные повреждения или повреждения имущества на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en-US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Принимая участие в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Мероприятии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, участник и его представитель подтверждает, что регулярно проходит медицинские обследования в целях обеспечения безопасности участия в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Мероприятии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 для его здоровья, в соответствии с ч. 5 ст. 24 ФЗ от 04.12.2007 329-ФЗ «О физической культуре и спорте в РФ»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, не имеет каких-либо медицинских или иных ограничений по здоровью, которые могут подвергнуть опасности или ограничить его участие в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 Мероприятии, в том числе не имеет противопоказаний к длительным физическим 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нагрузкам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 и состояние его здоровья позволяет ему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 участвовать в Мероприятии, и принимает на себя все риски и негативные последствия, связанные с нарушением данного условия. 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Участник и его представитель обязуется подтвердить данное условие о состоянии здоровья путем предоставления медицинской справки/допу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ска, выданных по результатам проведенного медицинского обследования состояния здоровья физкультурно-спортивным диспансером или иным медицинским учреждением, имеющим лицензию на осуществление медицинской деятельности, предусматривающей работу (услуги) по ле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чебной физкультуре и спортивной медицине с заключением о разрешении участвовать в соревнованиях по виду спорта.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 При этом участник и его представитель принимает на себя всю ответственность за подлинность медицинской справки, получение ее в установленном зак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оном порядке на основании проведенного медицинского обследования в уполномоченном медицинском учреждении и относит на себя все негативные последствие связанные с нарушением данного условия.</w:t>
      </w:r>
      <w:r/>
    </w:p>
    <w:p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Предоставляя документы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 необходимые для участия в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Мероприятии,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 учас</w:t>
      </w:r>
      <w:r>
        <w:rPr>
          <w:rFonts w:ascii="Liberation Serif" w:hAnsi="Liberation Serif" w:eastAsia="TimesNewRomanPSMT" w:cs="Liberation Serif"/>
          <w:sz w:val="28"/>
          <w:szCs w:val="28"/>
          <w:lang w:eastAsia="en-US"/>
        </w:rPr>
        <w:t xml:space="preserve">тник и его представитель принимает на себя всю ответственность за подлинность предоставленных документов, полученных им в установленном законом порядке и относит на себя все негативные последствие связанные с нарушением данного условия.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/>
    </w:p>
    <w:p>
      <w:pPr>
        <w:jc w:val="center"/>
        <w:spacing w:line="480" w:lineRule="auto"/>
        <w:tabs>
          <w:tab w:val="left" w:pos="0" w:leader="none"/>
        </w:tabs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V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ОБЕСПЕЧЕНИЕ БЕЗ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ОПАСНОСТИ УЧАСТНИКОВ И ЗРИТЕЛЕЙ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Мероприятие проводится в местах проведения официальных спортивных соревнований, отвечающих требованиям правил безопасности при проведении официальных спортивных соревнований в соответствии с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 xml:space="preserve">от 4 декабря</w:t>
      </w:r>
      <w:r>
        <w:rPr>
          <w:rFonts w:ascii="Liberation Serif" w:hAnsi="Liberation Serif" w:cs="Liberation Serif"/>
          <w:sz w:val="28"/>
          <w:szCs w:val="28"/>
        </w:rPr>
        <w:t xml:space="preserve"> 2007 года № 329-ФЗ «О физической культуре и спорте в Российской Федерации».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Для обеспечения безопасности участников и зрителей соревнований, подготовка и проведение соревнований осуществляется в соответствии с Постановлением Правительства Российской Федер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ации от 18 апреля 2014 года № 353</w:t>
      </w:r>
      <w:r>
        <w:rPr>
          <w:rFonts w:ascii="Liberation Serif" w:hAnsi="Liberation Serif" w:cs="Liberation Serif"/>
          <w:sz w:val="28"/>
          <w:szCs w:val="28"/>
          <w:lang w:eastAsia="ru-RU"/>
        </w:rPr>
        <w:br/>
        <w:t xml:space="preserve">«Об утверждении Правил обеспечения безопасности при проведении официальных спортивных соревнований».</w:t>
      </w:r>
      <w:r/>
    </w:p>
    <w:p>
      <w:pPr>
        <w:contextualSpacing/>
        <w:ind w:firstLine="709"/>
        <w:jc w:val="both"/>
        <w:widowControl w:val="off"/>
        <w:tabs>
          <w:tab w:val="left" w:pos="0" w:leader="none"/>
        </w:tabs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Организация и проведение официальных физкультурных и спортивных мероприятии осуществляется в соответствии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с требованиями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</w:t>
      </w:r>
      <w:r>
        <w:rPr>
          <w:rFonts w:ascii="Liberation Serif" w:hAnsi="Liberation Serif" w:cs="Liberation Serif"/>
          <w:color w:val="000000"/>
          <w:sz w:val="28"/>
          <w:szCs w:val="28"/>
          <w:lang w:val="en-US" w:eastAsia="en-US" w:bidi="en-US"/>
        </w:rPr>
        <w:t xml:space="preserve">COVID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 w:bidi="en-US"/>
        </w:rPr>
        <w:t xml:space="preserve">-19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разработанного на основании положений Федерального закона от 7 декабря 2007 года № 329-ФЗ «О физической культуре и спорте в Российской Федерации», Фе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дерального закона от 30 марта 1999 года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№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52-ФЗ «О санитарно-эпидемиологическом благополучии населения», Фе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дерального закона от 21 ноября 2011 года № 323-ФЗ «Об основах охраны здоровья граждан в Российской Федерации», постановления Главного государственного санитарного врача РФ от 22 мая 2020 года № 15 «Об утверждении санитарно-эпидемиологических правил СП 3.1.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3597-20 «Профилактика новой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коронавирусной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 инфекции 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 w:bidi="en-US"/>
        </w:rPr>
        <w:t xml:space="preserve">(</w:t>
      </w:r>
      <w:r>
        <w:rPr>
          <w:rFonts w:ascii="Liberation Serif" w:hAnsi="Liberation Serif" w:cs="Liberation Serif"/>
          <w:color w:val="000000"/>
          <w:sz w:val="28"/>
          <w:szCs w:val="28"/>
          <w:lang w:val="en-US" w:eastAsia="en-US" w:bidi="en-US"/>
        </w:rPr>
        <w:t xml:space="preserve">COVID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 w:bidi="en-US"/>
        </w:rPr>
        <w:t xml:space="preserve">-19)»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и направленного на обеспечение безопасных условий при организации и проведении официальных физкультурных и спортивных мероприятий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, включенных в Единый календарный план межрегиональных, всеросс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ийских и международных физкультурных мероприятий и спортивных мероприятий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Минспорта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 w:bidi="ru-RU"/>
        </w:rPr>
        <w:t xml:space="preserve"> России, в календарные планы физкультурных мероприятий и спортивных мероприятий субъектов Российской Федерации, муниципальных образований.</w:t>
      </w:r>
      <w:r/>
    </w:p>
    <w:p>
      <w:pPr>
        <w:ind w:firstLine="709"/>
        <w:jc w:val="both"/>
        <w:tabs>
          <w:tab w:val="left" w:pos="5640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Оказание медицинской помощи осущес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твляется в соответствии с приказом Министерства здравоохранения Российской Федерации от 23 октября 2020 года № 1144н 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«Об утверждении порядка организации оказания медицинской помощи лицам, занимающимся физической культурой и спортом (в том числе при подгото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(или) выполнить нормативы испытаний (тестов) В</w:t>
      </w:r>
      <w:r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сероссийского физкультурно-спортивного комплекса «Готов к труду и обороне (ГТО)» и форм медицинских заключений о допуске к участию физкультурных и спортивных мероприятиях».</w:t>
      </w:r>
      <w:r/>
    </w:p>
    <w:p>
      <w:pPr>
        <w:ind w:firstLine="709"/>
        <w:jc w:val="both"/>
        <w:tabs>
          <w:tab w:val="left" w:pos="0" w:leader="none"/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Антидопинговое обеспечение спортивных мероприятий в Российской Федераци</w:t>
      </w:r>
      <w:r>
        <w:rPr>
          <w:rFonts w:ascii="Liberation Serif" w:hAnsi="Liberation Serif" w:cs="Liberation Serif"/>
          <w:sz w:val="28"/>
          <w:szCs w:val="28"/>
        </w:rPr>
        <w:t xml:space="preserve">и осуществляется в соответствии</w:t>
      </w:r>
      <w:r>
        <w:rPr>
          <w:rFonts w:ascii="Liberation Serif" w:hAnsi="Liberation Serif" w:cs="Liberation Serif"/>
          <w:sz w:val="28"/>
          <w:szCs w:val="28"/>
        </w:rPr>
        <w:br/>
        <w:t xml:space="preserve">с Общероссийскими антидопинговыми правилами, утвержденными приказом </w:t>
      </w:r>
      <w:r>
        <w:rPr>
          <w:rFonts w:ascii="Liberation Serif" w:hAnsi="Liberation Serif" w:cs="Liberation Serif"/>
          <w:sz w:val="28"/>
          <w:szCs w:val="28"/>
        </w:rPr>
        <w:t xml:space="preserve">Минспорта</w:t>
      </w:r>
      <w:r>
        <w:rPr>
          <w:rFonts w:ascii="Liberation Serif" w:hAnsi="Liberation Serif" w:cs="Liberation Serif"/>
          <w:sz w:val="28"/>
          <w:szCs w:val="28"/>
        </w:rPr>
        <w:t xml:space="preserve"> России от 24 июня 2021 года</w:t>
      </w:r>
      <w:r>
        <w:rPr>
          <w:rFonts w:ascii="Liberation Serif" w:hAnsi="Liberation Serif" w:cs="Liberation Serif"/>
          <w:sz w:val="28"/>
          <w:szCs w:val="28"/>
        </w:rPr>
        <w:br/>
        <w:t xml:space="preserve">№ 464.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Сведения о несчастных случаях, прошедших в ходе </w:t>
      </w:r>
      <w:r>
        <w:rPr>
          <w:rFonts w:ascii="Liberation Serif" w:hAnsi="Liberation Serif" w:cs="Liberation Serif"/>
          <w:sz w:val="28"/>
          <w:szCs w:val="28"/>
        </w:rPr>
        <w:t xml:space="preserve">Мероприятия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, предоставляются в Департамент по физической культу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ре и спорту Ямало-Ненецкого автономного округа и Государственное автономное учреждение Ямало-Ненецкого автономного округа «Центр спортивной подготовки» не позже 3-х дней с момента поступления информации о несчастном случае в главную судейскую коллегию соре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внований.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Протоколы комиссий по разбору несчастных случаев предоставляются в Департамент по физической культуре и спорту Ямало-Ненецкого автономного округа и Государственное автономное учреждение Ямало-Ненецкого автономного округа «Центр спортивной подгото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вки» на бумажных и электронных носителях в течени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и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10 дней после вынесения по ним окончательного решения.</w:t>
      </w:r>
      <w:r/>
    </w:p>
    <w:p>
      <w:pPr>
        <w:pStyle w:val="739"/>
        <w:numPr>
          <w:ilvl w:val="0"/>
          <w:numId w:val="0"/>
        </w:numPr>
        <w:ind w:firstLine="708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 xml:space="preserve">Ответственность участников беговых событий.</w:t>
      </w:r>
      <w:r/>
    </w:p>
    <w:p>
      <w:pPr>
        <w:pStyle w:val="967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Каждый участник обязан самостоятельно следить за своим здоровьем и проходить медицинское обследование на п</w:t>
      </w:r>
      <w:r>
        <w:rPr>
          <w:rFonts w:ascii="Liberation Serif" w:hAnsi="Liberation Serif" w:cs="Liberation Serif"/>
          <w:sz w:val="28"/>
          <w:szCs w:val="28"/>
        </w:rPr>
        <w:t xml:space="preserve">редмет наличия противопоказаний к длительным физическим нагрузкам.</w:t>
      </w:r>
      <w:r/>
    </w:p>
    <w:p>
      <w:pPr>
        <w:pStyle w:val="967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Участники Мероприятия при необходимости во время проведения бегового события на всем протяжении трассы обеспечиваются услугами экстренной медицинской помощи, а также услугами врачей в </w:t>
      </w:r>
      <w:r>
        <w:rPr>
          <w:rFonts w:ascii="Liberation Serif" w:hAnsi="Liberation Serif" w:cs="Liberation Serif"/>
          <w:sz w:val="28"/>
          <w:szCs w:val="28"/>
        </w:rPr>
        <w:t xml:space="preserve">старт</w:t>
      </w:r>
      <w:r>
        <w:rPr>
          <w:rFonts w:ascii="Liberation Serif" w:hAnsi="Liberation Serif" w:cs="Liberation Serif"/>
          <w:sz w:val="28"/>
          <w:szCs w:val="28"/>
        </w:rPr>
        <w:t xml:space="preserve">ово-финишной</w:t>
      </w:r>
      <w:r>
        <w:rPr>
          <w:rFonts w:ascii="Liberation Serif" w:hAnsi="Liberation Serif" w:cs="Liberation Serif"/>
          <w:sz w:val="28"/>
          <w:szCs w:val="28"/>
        </w:rPr>
        <w:t xml:space="preserve"> зоне. </w:t>
      </w:r>
      <w:r/>
    </w:p>
    <w:p>
      <w:pPr>
        <w:pStyle w:val="967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произошедший во время Мероприятия</w:t>
      </w:r>
      <w:r>
        <w:rPr>
          <w:rFonts w:ascii="Liberation Serif" w:hAnsi="Liberation Serif" w:cs="Liberation Serif"/>
          <w:sz w:val="28"/>
          <w:szCs w:val="28"/>
        </w:rPr>
        <w:t xml:space="preserve">. Указанное</w:t>
      </w:r>
      <w:r>
        <w:rPr>
          <w:rFonts w:ascii="Liberation Serif" w:hAnsi="Liberation Serif" w:cs="Liberation Serif"/>
          <w:sz w:val="28"/>
          <w:szCs w:val="28"/>
        </w:rPr>
        <w:t xml:space="preserve"> положение действует до, во время и после официальных дат проведения события.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</w:r>
      <w:r/>
    </w:p>
    <w:p>
      <w:pPr>
        <w:jc w:val="center"/>
        <w:spacing w:line="480" w:lineRule="auto"/>
        <w:tabs>
          <w:tab w:val="left" w:pos="0" w:leader="none"/>
        </w:tabs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VI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СТРАХОВАНИЕ УЧАСТНИКОВ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Организаторы Мероприятия рекомендуют участникам бегового события иметь полис страхования жизни и здоровья участника от несчастных случаев.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Добровольное страхование осуществляется на основании договора, заключаемого между страховщиком (выбранной участником страховой организацией) и страхователем (участником).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</w:r>
      <w:r/>
    </w:p>
    <w:p>
      <w:pPr>
        <w:jc w:val="center"/>
        <w:spacing w:line="480" w:lineRule="auto"/>
        <w:tabs>
          <w:tab w:val="left" w:pos="284" w:leader="none"/>
          <w:tab w:val="center" w:pos="4535" w:leader="none"/>
        </w:tabs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VII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ПРОГРАММА ФИЗКУЛЬТУРНОГО МЕРОПРИЯТИЯ</w:t>
      </w:r>
      <w:r/>
    </w:p>
    <w:tbl>
      <w:tblPr>
        <w:tblStyle w:val="957"/>
        <w:tblW w:w="0" w:type="auto"/>
        <w:tblLook w:val="04A0" w:firstRow="1" w:lastRow="0" w:firstColumn="1" w:lastColumn="0" w:noHBand="0" w:noVBand="1"/>
      </w:tblPr>
      <w:tblGrid>
        <w:gridCol w:w="1557"/>
        <w:gridCol w:w="2459"/>
        <w:gridCol w:w="10879"/>
      </w:tblGrid>
      <w:tr>
        <w:trPr/>
        <w:tc>
          <w:tcPr>
            <w:tcW w:w="1505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Дата</w:t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Время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Мероприятие</w:t>
            </w:r>
            <w:r/>
          </w:p>
        </w:tc>
      </w:tr>
      <w:tr>
        <w:trPr/>
        <w:tc>
          <w:tcPr>
            <w:tcW w:w="1505" w:type="dxa"/>
            <w:vAlign w:val="center"/>
            <w:vMerge w:val="restart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31 августа</w:t>
            </w:r>
            <w:r/>
          </w:p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12:00-19:00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Регистрация участников и выдача стартовых пакетов на дистанцию 500 м.</w:t>
            </w:r>
            <w:r/>
          </w:p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МАУК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ЦКиС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«ГЕОЛОГ», по адресу: 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алехард, улиц Матросова, д. 31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12:00-19:00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Регистрация участников и выдача стартовых пакетов на дистанцию 3000 м.</w:t>
            </w:r>
            <w:r/>
          </w:p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МАУК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ЦКиС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«ГЕОЛО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Г», по адресу: 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алехард, улиц Матросова, д. 31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12:00-19:00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Регистрация участников и выдача стартовых пакетов на дистанцию 10 000 м. и 21 100 м. МАУК 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ЦКиС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«ГЕОЛОГ», по адресу: 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алехард, улиц Матросова, д. 31</w:t>
            </w:r>
            <w:r/>
          </w:p>
        </w:tc>
      </w:tr>
      <w:tr>
        <w:trPr/>
        <w:tc>
          <w:tcPr>
            <w:tcW w:w="1505" w:type="dxa"/>
            <w:vAlign w:val="center"/>
            <w:vMerge w:val="restart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01сентября</w:t>
            </w:r>
            <w:r/>
          </w:p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2024 года</w:t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08:00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Открытие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стартово-финишного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городка, начало работы раздевалок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09:30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Торжественная церемония открытия Мероприятия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09:50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Разминка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10:00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Старт забега на 500 м.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10:10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Старт забега на 3 000 м.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11:00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Закрытие финиша на 500 и 3000 м.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11:00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Старт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полумарафона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(дистанция 21 100 м) и забега на 10 000 м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11:30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Награждение победителей и призеров дистанции 3000 м.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12:30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Закрытие финиша на 10 000 м. Лимит времени 1:30 час.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14:00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Закрытие финиша на 21 100 м. Лимит времени 3:00 час.</w:t>
            </w:r>
            <w:r/>
          </w:p>
        </w:tc>
      </w:tr>
      <w:tr>
        <w:trPr/>
        <w:tc>
          <w:tcPr>
            <w:tcW w:w="1505" w:type="dxa"/>
            <w:vAlign w:val="center"/>
            <w:vMerge w:val="continue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tcW w:w="245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 завершении забегов всеми участниками</w:t>
            </w:r>
            <w:r/>
          </w:p>
        </w:tc>
        <w:tc>
          <w:tcPr>
            <w:tcW w:w="10879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Награждение победителей и призёров на 10 000 м и 21 100 м,</w:t>
            </w:r>
            <w:r/>
          </w:p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торжественная церемония закрытия Мероприятия</w:t>
            </w:r>
            <w:r/>
          </w:p>
        </w:tc>
      </w:tr>
    </w:tbl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Примечание: в программу Мероприятия могут быть внесены изменения главным судьей Мероприятия по согласованию с п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роводящей организацией.</w:t>
      </w:r>
      <w:r/>
    </w:p>
    <w:p>
      <w:pPr>
        <w:jc w:val="center"/>
        <w:tabs>
          <w:tab w:val="left" w:pos="0" w:leader="none"/>
          <w:tab w:val="left" w:pos="2694" w:leader="none"/>
        </w:tabs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</w:r>
      <w:r/>
    </w:p>
    <w:p>
      <w:pPr>
        <w:contextualSpacing/>
        <w:jc w:val="center"/>
        <w:spacing w:line="480" w:lineRule="auto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VIII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УСЛОВИЯ ПОДВЕДЕНИЯ ИТОГОВ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Мероприятие </w:t>
      </w:r>
      <w:r>
        <w:rPr>
          <w:rFonts w:ascii="Liberation Serif" w:hAnsi="Liberation Serif" w:cs="Liberation Serif"/>
          <w:sz w:val="28"/>
          <w:szCs w:val="28"/>
          <w:lang w:bidi="ru-RU"/>
        </w:rPr>
        <w:t xml:space="preserve">личное, проводится в соответствии с действующими правилами вида спорта «лёгкая атлетика», утверждёнными приказом Министерства спорта Российской Федерации </w:t>
      </w:r>
      <w:r>
        <w:rPr>
          <w:rFonts w:ascii="Liberation Serif" w:hAnsi="Liberation Serif" w:cs="Arial"/>
          <w:color w:val="0d0d0d"/>
          <w:sz w:val="28"/>
          <w:szCs w:val="28"/>
        </w:rPr>
        <w:t xml:space="preserve">от 09 марта 2023 года № 153</w:t>
      </w:r>
      <w:r>
        <w:rPr>
          <w:rFonts w:ascii="Liberation Serif" w:hAnsi="Liberation Serif" w:cs="Liberation Serif"/>
          <w:sz w:val="28"/>
          <w:szCs w:val="28"/>
          <w:lang w:bidi="ru-RU"/>
        </w:rPr>
        <w:t xml:space="preserve">, с учётом всех изменений и дополнений на день проведения Мероприятия.</w:t>
      </w:r>
      <w:r/>
    </w:p>
    <w:p>
      <w:pPr>
        <w:ind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Результаты участников Мероприятия фиксируются: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ArialMT" w:cs="Liberation Serif"/>
          <w:sz w:val="28"/>
          <w:szCs w:val="28"/>
          <w:lang w:eastAsia="ru-RU"/>
        </w:rPr>
        <w:t xml:space="preserve">электронный хронометраж;</w:t>
      </w:r>
      <w:r/>
    </w:p>
    <w:p>
      <w:pPr>
        <w:pStyle w:val="956"/>
        <w:numPr>
          <w:ilvl w:val="0"/>
          <w:numId w:val="22"/>
        </w:numPr>
        <w:ind w:left="0" w:firstLine="709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ручная запись прихода судьями.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Мероприятие</w:t>
      </w:r>
      <w:r>
        <w:rPr>
          <w:rFonts w:ascii="Liberation Serif" w:hAnsi="Liberation Serif" w:cs="Liberation Serif"/>
          <w:sz w:val="28"/>
          <w:szCs w:val="28"/>
          <w:lang w:bidi="ru-RU"/>
        </w:rPr>
        <w:t xml:space="preserve"> проводится отдельно в каждой возрастной категории участников, указанной в разделе </w:t>
      </w:r>
      <w:r>
        <w:rPr>
          <w:rFonts w:ascii="Liberation Serif" w:hAnsi="Liberation Serif" w:cs="Liberation Serif"/>
          <w:sz w:val="28"/>
          <w:szCs w:val="28"/>
          <w:lang w:val="en-US" w:bidi="ru-RU"/>
        </w:rPr>
        <w:t xml:space="preserve">IV</w:t>
      </w:r>
      <w:r>
        <w:rPr>
          <w:rFonts w:ascii="Liberation Serif" w:hAnsi="Liberation Serif" w:cs="Liberation Serif"/>
          <w:sz w:val="28"/>
          <w:szCs w:val="28"/>
          <w:lang w:bidi="ru-RU"/>
        </w:rPr>
        <w:t xml:space="preserve"> настоящего Положения.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  <w:lang w:bidi="ru-RU"/>
        </w:rPr>
      </w:pPr>
      <w:r>
        <w:rPr>
          <w:rFonts w:ascii="Liberation Serif" w:hAnsi="Liberation Serif" w:cs="Liberation Serif"/>
          <w:sz w:val="28"/>
          <w:szCs w:val="28"/>
          <w:lang w:bidi="ru-RU"/>
        </w:rPr>
        <w:t xml:space="preserve">Личное первенство определяется по лучшему результату, показанному участниками на дистанциях 3 000 м, 10 000 м, 21 100 м в каждой категории раздельно</w:t>
      </w:r>
      <w:r>
        <w:rPr>
          <w:rFonts w:ascii="Liberation Serif" w:hAnsi="Liberation Serif" w:cs="Liberation Serif"/>
          <w:sz w:val="28"/>
          <w:szCs w:val="28"/>
          <w:lang w:bidi="ru-RU"/>
        </w:rPr>
        <w:t xml:space="preserve"> среди мужчин и женщин.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b/>
          <w:sz w:val="28"/>
          <w:szCs w:val="28"/>
          <w:u w:val="single"/>
          <w:lang w:eastAsia="ru-RU"/>
        </w:rPr>
      </w:pPr>
      <w:r>
        <w:rPr>
          <w:rFonts w:ascii="Liberation Serif" w:hAnsi="Liberation Serif" w:eastAsia="TimesNewRomanPSMT" w:cs="Liberation Serif"/>
          <w:b/>
          <w:sz w:val="28"/>
          <w:szCs w:val="28"/>
          <w:u w:val="single"/>
          <w:lang w:eastAsia="ru-RU"/>
        </w:rPr>
        <w:t xml:space="preserve">Дистанция 500 метров является развлекательной, участники преодолевают ее без учета времени.</w:t>
      </w:r>
      <w:r/>
    </w:p>
    <w:p>
      <w:pPr>
        <w:ind w:firstLine="708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Итоговый протокол является окончательным и изменениям не подлежит.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самостоятельно оценивает уровень своей подготовки и определяет, в каком забеге он участвует.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Для соблюдения участниками правил беговых событий Организатор Мероприятия привлекает к работе спортивных судей.</w:t>
      </w:r>
      <w:r/>
    </w:p>
    <w:p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Описание трассы: 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длина круга: 5 000 м.,</w:t>
      </w:r>
      <w:r>
        <w:rPr>
          <w:rFonts w:ascii="Liberation Serif" w:hAnsi="Liberation Serif" w:cs="Liberation Serif"/>
          <w:sz w:val="28"/>
          <w:szCs w:val="28"/>
        </w:rPr>
        <w:t xml:space="preserve"> для прохождения дистанции в 10 000 м. необходимо преодолеть 2 круга, для прохождения дистанции в 21 100 м. – 4 круга;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форма трассы: трасса закольцована;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основное покрытие трассы: асфальт.</w:t>
      </w:r>
      <w:r/>
    </w:p>
    <w:p>
      <w:pPr>
        <w:pStyle w:val="961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Место расположения старта: находится </w:t>
      </w:r>
      <w:r>
        <w:rPr>
          <w:rFonts w:ascii="Liberation Serif" w:hAnsi="Liberation Serif" w:cs="Liberation Serif"/>
          <w:sz w:val="28"/>
          <w:szCs w:val="28"/>
        </w:rPr>
        <w:t xml:space="preserve">на</w:t>
      </w:r>
      <w:r>
        <w:rPr>
          <w:rFonts w:ascii="Liberation Serif" w:hAnsi="Liberation Serif"/>
          <w:sz w:val="28"/>
          <w:szCs w:val="28"/>
        </w:rPr>
        <w:t xml:space="preserve">проезжей</w:t>
      </w:r>
      <w:r>
        <w:rPr>
          <w:rFonts w:ascii="Liberation Serif" w:hAnsi="Liberation Serif"/>
          <w:sz w:val="28"/>
          <w:szCs w:val="28"/>
        </w:rPr>
        <w:t xml:space="preserve"> части улицы Мат</w:t>
      </w:r>
      <w:r>
        <w:rPr>
          <w:rFonts w:ascii="Liberation Serif" w:hAnsi="Liberation Serif"/>
          <w:sz w:val="28"/>
          <w:szCs w:val="28"/>
        </w:rPr>
        <w:t xml:space="preserve">росова</w:t>
      </w:r>
      <w:r>
        <w:rPr>
          <w:rFonts w:ascii="Liberation Serif" w:hAnsi="Liberation Serif" w:cs="Liberation Serif"/>
          <w:sz w:val="28"/>
          <w:szCs w:val="28"/>
        </w:rPr>
        <w:t xml:space="preserve">, дистанция проходит: </w:t>
      </w:r>
      <w:r>
        <w:rPr>
          <w:rFonts w:ascii="Liberation Serif" w:hAnsi="Liberation Serif"/>
          <w:sz w:val="28"/>
          <w:szCs w:val="28"/>
        </w:rPr>
        <w:t xml:space="preserve">по проезжей части улиц Матросова, Объездная, </w:t>
      </w:r>
      <w:r>
        <w:rPr>
          <w:rFonts w:ascii="Liberation Serif" w:hAnsi="Liberation Serif"/>
          <w:sz w:val="28"/>
          <w:szCs w:val="28"/>
        </w:rPr>
        <w:t xml:space="preserve">пр-та</w:t>
      </w:r>
      <w:r>
        <w:rPr>
          <w:rFonts w:ascii="Liberation Serif" w:hAnsi="Liberation Serif"/>
          <w:sz w:val="28"/>
          <w:szCs w:val="28"/>
        </w:rPr>
        <w:t xml:space="preserve"> Молодёжи, Культурно-исторического комплекса «Парк Победы».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Место расположения финиша: финиш находится в месте старта.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дистанциях 10 000 м. и 21 100 м. расположены пункты пита</w:t>
      </w:r>
      <w:r>
        <w:rPr>
          <w:rFonts w:ascii="Liberation Serif" w:hAnsi="Liberation Serif" w:cs="Liberation Serif"/>
          <w:sz w:val="28"/>
          <w:szCs w:val="28"/>
        </w:rPr>
        <w:t xml:space="preserve">ния, доступные участникам. </w:t>
      </w:r>
      <w:r/>
    </w:p>
    <w:p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Порядок подведения итогов.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а) Всем финишировавшим участникам вручаются сувениры с памятной символикой Мероприятия.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б) Подведение итогов осуществляется после формирования предварительных протоколов в день проведения Мероприятия.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в) Организатор оставляет за собой право требовать у первых 10 финишеров на дистанции предъявления документа, удостоверяющего личность.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/>
          <w:szCs w:val="28"/>
          <w:u w:val="single"/>
        </w:rPr>
      </w:pPr>
      <w:r>
        <w:rPr>
          <w:rFonts w:ascii="Liberation Serif" w:hAnsi="Liberation Serif" w:cs="Liberation Serif"/>
          <w:b/>
          <w:szCs w:val="28"/>
          <w:u w:val="single"/>
        </w:rPr>
        <w:t xml:space="preserve">Ограничения, запреты, дисквалификация.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а) Участнику запрещён выход на дистанцию, если он не </w:t>
      </w:r>
      <w:r>
        <w:rPr>
          <w:rFonts w:ascii="Liberation Serif" w:hAnsi="Liberation Serif" w:cs="Liberation Serif"/>
          <w:sz w:val="28"/>
          <w:szCs w:val="28"/>
        </w:rPr>
        <w:t xml:space="preserve">предоставил медицинскую справ</w:t>
      </w:r>
      <w:r>
        <w:rPr>
          <w:rFonts w:ascii="Liberation Serif" w:hAnsi="Liberation Serif" w:cs="Liberation Serif"/>
          <w:sz w:val="28"/>
          <w:szCs w:val="28"/>
        </w:rPr>
        <w:t xml:space="preserve">ку</w:t>
      </w:r>
      <w:r>
        <w:rPr>
          <w:rFonts w:ascii="Liberation Serif" w:hAnsi="Liberation Serif" w:cs="Liberation Serif"/>
          <w:sz w:val="28"/>
          <w:szCs w:val="28"/>
        </w:rPr>
        <w:t xml:space="preserve"> о допуске.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б) К беговому событию не допускается (в том числе дисквалифицируется) участник, находящийся в состоянии алкогольного или наркотического опьянения.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в) Медицинский работник, сопровождающий Мероприятие, имеет право не допустить участника до стар</w:t>
      </w:r>
      <w:r>
        <w:rPr>
          <w:rFonts w:ascii="Liberation Serif" w:hAnsi="Liberation Serif" w:cs="Liberation Serif"/>
          <w:sz w:val="28"/>
          <w:szCs w:val="28"/>
        </w:rPr>
        <w:t xml:space="preserve">та, либо снять с дистанции на основании визуального осмотра (по согласованию с главным судьей).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г) Если участник не вышел на старт в установленное положением о конкретном беговом событии время, ему присваивается статус 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DNS</w:t>
      </w:r>
      <w:r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Didnotstart</w:t>
      </w:r>
      <w:r>
        <w:rPr>
          <w:rFonts w:ascii="Liberation Serif" w:hAnsi="Liberation Serif" w:cs="Liberation Serif"/>
          <w:sz w:val="28"/>
          <w:szCs w:val="28"/>
        </w:rPr>
        <w:t xml:space="preserve">) в итоговом протокол</w:t>
      </w:r>
      <w:r>
        <w:rPr>
          <w:rFonts w:ascii="Liberation Serif" w:hAnsi="Liberation Serif" w:cs="Liberation Serif"/>
          <w:sz w:val="28"/>
          <w:szCs w:val="28"/>
        </w:rPr>
        <w:t xml:space="preserve">е.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</w:t>
      </w:r>
      <w:r>
        <w:rPr>
          <w:rFonts w:ascii="Liberation Serif" w:hAnsi="Liberation Serif" w:cs="Liberation Serif"/>
          <w:sz w:val="28"/>
          <w:szCs w:val="28"/>
        </w:rPr>
        <w:t xml:space="preserve">) Если участник не пересёк финишную арку (сошёл с дистанции), ему присваивается статус 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DNF</w:t>
      </w:r>
      <w:r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Didnotfinish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итоговом протоколе.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е) В случае дисквалификации участника ему присваивается статус DQ (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Disqualified</w:t>
      </w:r>
      <w:r>
        <w:rPr>
          <w:rFonts w:ascii="Liberation Serif" w:hAnsi="Liberation Serif" w:cs="Liberation Serif"/>
          <w:sz w:val="28"/>
          <w:szCs w:val="28"/>
        </w:rPr>
        <w:t xml:space="preserve">) в итоговом протоколе.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ж) Участник может быть дисквалифицирован, а его результаты аннулированы как во время бегового события, так и после, по решению главного судьи.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</w:t>
      </w:r>
      <w:r>
        <w:rPr>
          <w:rFonts w:ascii="Liberation Serif" w:hAnsi="Liberation Serif" w:cs="Liberation Serif"/>
          <w:sz w:val="28"/>
          <w:szCs w:val="28"/>
        </w:rPr>
        <w:t xml:space="preserve">) Причины дисквалификации: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начал забег до официального старта;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преодолел дистанцию не в соотве</w:t>
      </w:r>
      <w:r>
        <w:rPr>
          <w:rFonts w:ascii="Liberation Serif" w:hAnsi="Liberation Serif" w:cs="Liberation Serif"/>
          <w:sz w:val="28"/>
          <w:szCs w:val="28"/>
        </w:rPr>
        <w:t xml:space="preserve">тствии с разметкой трассы;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преодолел дистанцию под стартовым номером другого участника;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сократил дистанцию;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преодолел дистанцию без личного стартового номера, полученного при регистрации, или скрыл стартовый номер под одеждой;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</w:t>
      </w:r>
      <w:r>
        <w:rPr>
          <w:rFonts w:ascii="Liberation Serif" w:hAnsi="Liberation Serif" w:cs="Liberation Serif"/>
          <w:sz w:val="28"/>
          <w:szCs w:val="28"/>
        </w:rPr>
        <w:t xml:space="preserve">астник преодолел дистанцию, на которую не был зарегистрирован;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использовал для преодоления дистанции подручное средство передвижения (велосипед, самокат, </w:t>
      </w:r>
      <w:r>
        <w:rPr>
          <w:rFonts w:ascii="Liberation Serif" w:hAnsi="Liberation Serif" w:cs="Liberation Serif"/>
          <w:sz w:val="28"/>
          <w:szCs w:val="28"/>
        </w:rPr>
        <w:t xml:space="preserve">автосредство</w:t>
      </w:r>
      <w:r>
        <w:rPr>
          <w:rFonts w:ascii="Liberation Serif" w:hAnsi="Liberation Serif" w:cs="Liberation Serif"/>
          <w:sz w:val="28"/>
          <w:szCs w:val="28"/>
        </w:rPr>
        <w:t xml:space="preserve"> для передвижения и др.);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преодолел дистанцию более чем с одним номером </w:t>
      </w:r>
      <w:r>
        <w:rPr>
          <w:rFonts w:ascii="Liberation Serif" w:hAnsi="Liberation Serif" w:cs="Liberation Serif"/>
          <w:sz w:val="28"/>
          <w:szCs w:val="28"/>
        </w:rPr>
        <w:t xml:space="preserve">(номером, присвоенным участнику в стартовом протоколе, и номером другого участника);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передал стартовый номер, присвоенный ему в стартовом протоколе, другому участнику (включая те случаи, когда данный участник бежит с несколькими стартовыми номерам</w:t>
      </w:r>
      <w:r>
        <w:rPr>
          <w:rFonts w:ascii="Liberation Serif" w:hAnsi="Liberation Serif" w:cs="Liberation Serif"/>
          <w:sz w:val="28"/>
          <w:szCs w:val="28"/>
        </w:rPr>
        <w:t xml:space="preserve">и одновременно);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отсутствие данных о прохождении контрольных точек участников в предварительном протоколе на официальном сайте;</w:t>
      </w:r>
      <w:r/>
    </w:p>
    <w:p>
      <w:pPr>
        <w:pStyle w:val="956"/>
        <w:numPr>
          <w:ilvl w:val="0"/>
          <w:numId w:val="22"/>
        </w:numPr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участник преодолел дистанцию с сопровождением или лидированием лиц, которые не являются участниками бегового события либо не зар</w:t>
      </w:r>
      <w:r>
        <w:rPr>
          <w:rFonts w:ascii="Liberation Serif" w:hAnsi="Liberation Serif" w:cs="Liberation Serif"/>
          <w:sz w:val="28"/>
          <w:szCs w:val="28"/>
        </w:rPr>
        <w:t xml:space="preserve">егистрированы на данную дистанцию.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и) В случае отсутствия в итоговом протоколе данных о прохождении участником контрольных точек к рассмотрению может быть принята информация, подтверждающая факт присутствия участника на трассе. Решение о рассмотрении указа</w:t>
      </w:r>
      <w:r>
        <w:rPr>
          <w:rFonts w:ascii="Liberation Serif" w:hAnsi="Liberation Serif" w:cs="Liberation Serif"/>
          <w:sz w:val="28"/>
          <w:szCs w:val="28"/>
        </w:rPr>
        <w:t xml:space="preserve">нной информации, а также решение по итогам рассмотрения указанной информации принимает главный судья.</w:t>
      </w:r>
      <w:r/>
    </w:p>
    <w:p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Протесты и апелляции.</w:t>
      </w:r>
      <w:r/>
    </w:p>
    <w:p>
      <w:pPr>
        <w:contextualSpacing/>
        <w:ind w:firstLine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</w:t>
      </w:r>
      <w:r>
        <w:rPr>
          <w:rFonts w:ascii="Liberation Serif" w:hAnsi="Liberation Serif" w:cs="Liberation Serif"/>
          <w:sz w:val="28"/>
          <w:szCs w:val="28"/>
        </w:rPr>
        <w:t xml:space="preserve">)В</w:t>
      </w:r>
      <w:r>
        <w:rPr>
          <w:rFonts w:ascii="Liberation Serif" w:hAnsi="Liberation Serif" w:cs="Liberation Serif"/>
          <w:sz w:val="28"/>
          <w:szCs w:val="28"/>
        </w:rPr>
        <w:t xml:space="preserve">се протесты относительно результатов Мероприятия подаются в устной или письменной форме главному судье в день проведения Мероприя</w:t>
      </w:r>
      <w:r>
        <w:rPr>
          <w:rFonts w:ascii="Liberation Serif" w:hAnsi="Liberation Serif" w:cs="Liberation Serif"/>
          <w:sz w:val="28"/>
          <w:szCs w:val="28"/>
        </w:rPr>
        <w:t xml:space="preserve">тия. Протесты принимаются только от участников или их представителей</w:t>
      </w:r>
      <w:r/>
    </w:p>
    <w:p>
      <w:pPr>
        <w:contextualSpacing/>
        <w:ind w:firstLine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б) Протесты могут включать в себя:</w:t>
      </w:r>
      <w:r/>
    </w:p>
    <w:p>
      <w:pPr>
        <w:pStyle w:val="956"/>
        <w:numPr>
          <w:ilvl w:val="0"/>
          <w:numId w:val="13"/>
        </w:numPr>
        <w:ind w:left="0" w:firstLine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протесты и заявления в части неточности измерения времени участника;</w:t>
      </w:r>
      <w:r/>
    </w:p>
    <w:p>
      <w:pPr>
        <w:pStyle w:val="956"/>
        <w:numPr>
          <w:ilvl w:val="0"/>
          <w:numId w:val="13"/>
        </w:numPr>
        <w:ind w:left="0" w:firstLine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протесты и заявления в части дисквалификации.</w:t>
      </w:r>
      <w:r/>
    </w:p>
    <w:p>
      <w:pPr>
        <w:pStyle w:val="956"/>
        <w:ind w:left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В протесте должна быть указана следующая информация:</w:t>
      </w:r>
      <w:r/>
    </w:p>
    <w:p>
      <w:pPr>
        <w:pStyle w:val="956"/>
        <w:numPr>
          <w:ilvl w:val="0"/>
          <w:numId w:val="13"/>
        </w:numPr>
        <w:ind w:left="0" w:firstLine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протест должен быть адресован главному судье;</w:t>
      </w:r>
      <w:r/>
    </w:p>
    <w:p>
      <w:pPr>
        <w:pStyle w:val="956"/>
        <w:numPr>
          <w:ilvl w:val="0"/>
          <w:numId w:val="13"/>
        </w:numPr>
        <w:ind w:left="0" w:firstLine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полное имя, фамилия (анонимные протесты не рассматриваются);</w:t>
      </w:r>
      <w:r/>
    </w:p>
    <w:p>
      <w:pPr>
        <w:pStyle w:val="956"/>
        <w:numPr>
          <w:ilvl w:val="0"/>
          <w:numId w:val="13"/>
        </w:numPr>
        <w:ind w:left="0" w:firstLine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наименование Мероприятия и дистанция;</w:t>
      </w:r>
      <w:r/>
    </w:p>
    <w:p>
      <w:pPr>
        <w:pStyle w:val="956"/>
        <w:numPr>
          <w:ilvl w:val="0"/>
          <w:numId w:val="13"/>
        </w:numPr>
        <w:ind w:left="0" w:firstLine="709"/>
        <w:jc w:val="both"/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суть протеста (что именно запрашивается);</w:t>
      </w:r>
      <w:r/>
    </w:p>
    <w:p>
      <w:pPr>
        <w:pStyle w:val="966"/>
        <w:numPr>
          <w:ilvl w:val="0"/>
          <w:numId w:val="13"/>
        </w:numPr>
        <w:ind w:left="0" w:firstLine="709"/>
        <w:jc w:val="both"/>
        <w:widowControl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доказательства, </w:t>
      </w:r>
      <w:r>
        <w:rPr>
          <w:rFonts w:ascii="Liberation Serif" w:hAnsi="Liberation Serif" w:cs="Liberation Serif"/>
          <w:szCs w:val="28"/>
        </w:rPr>
        <w:t xml:space="preserve">подтверждающие факт ошибки (фото/видео).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в) Срок рассмотрения протеста – до 3-х рабочих дней. По итогам рассмотрения протеста могут быть приняты следующие решения: удовлетворить или не удовлетворить протест.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Итоговые результаты (протоколы) и отчет главного судьи Мероприятия предоставляется на бумажном и электронном носителях в Государственное автономное учреждение Ямало-Ненецкого автономного округа «Центр спортивной подготовки» в течение 10 дней после окончани</w:t>
      </w:r>
      <w:r>
        <w:rPr>
          <w:rFonts w:ascii="Liberation Serif" w:hAnsi="Liberation Serif" w:cs="Liberation Serif"/>
          <w:sz w:val="28"/>
          <w:szCs w:val="28"/>
        </w:rPr>
        <w:t xml:space="preserve">я мероприятия.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jc w:val="center"/>
        <w:spacing w:line="480" w:lineRule="auto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IX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НАГРАЖДЕНИЕ</w:t>
      </w:r>
      <w:r/>
    </w:p>
    <w:p>
      <w:pPr>
        <w:ind w:firstLine="708"/>
        <w:jc w:val="both"/>
        <w:rPr>
          <w:rFonts w:ascii="Liberation Serif" w:hAnsi="Liberation Serif" w:cs="Liberation Serif"/>
          <w:sz w:val="28"/>
          <w:szCs w:val="28"/>
          <w:lang w:eastAsia="ru-RU" w:bidi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Все финишировавшие участники Мероприятия на дистанциях 21 100 м., 10 000 м., 3 000 м., а также 500 м получают памятную медаль финишера.</w:t>
      </w:r>
      <w:r/>
    </w:p>
    <w:p>
      <w:pPr>
        <w:ind w:firstLine="708"/>
        <w:jc w:val="both"/>
        <w:rPr>
          <w:rFonts w:ascii="Liberation Serif" w:hAnsi="Liberation Serif" w:eastAsia="TimesNewRomanPSMT" w:cs="Liberation Serif"/>
          <w:sz w:val="28"/>
          <w:szCs w:val="28"/>
          <w:lang w:eastAsia="ru-RU"/>
        </w:rPr>
      </w:pP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На дистанции 500 м награждение не предусмотрено. Участники проходят дистанцию без учета </w:t>
      </w:r>
      <w:r>
        <w:rPr>
          <w:rFonts w:ascii="Liberation Serif" w:hAnsi="Liberation Serif" w:eastAsia="TimesNewRomanPSMT" w:cs="Liberation Serif"/>
          <w:sz w:val="28"/>
          <w:szCs w:val="28"/>
          <w:lang w:eastAsia="ru-RU"/>
        </w:rPr>
        <w:t xml:space="preserve">времени. Все участники дистанции 500 м получают памятные призы. </w:t>
      </w:r>
      <w:r/>
    </w:p>
    <w:p>
      <w:pPr>
        <w:ind w:firstLine="708"/>
        <w:jc w:val="both"/>
        <w:rPr>
          <w:rFonts w:ascii="Liberation Serif" w:hAnsi="Liberation Serif" w:cs="Liberation Serif"/>
          <w:sz w:val="28"/>
          <w:szCs w:val="28"/>
          <w:lang w:eastAsia="ru-RU" w:bidi="ru-RU"/>
        </w:rPr>
      </w:pPr>
      <w:r>
        <w:rPr>
          <w:rFonts w:ascii="Liberation Serif" w:hAnsi="Liberation Serif" w:cs="Liberation Serif"/>
          <w:sz w:val="28"/>
          <w:szCs w:val="28"/>
          <w:lang w:eastAsia="ru-RU" w:bidi="ru-RU"/>
        </w:rPr>
        <w:t xml:space="preserve">Победители и призёры Мероприятия на каждой дистанции (3 000 м, 10 000 м и 21 100 м) раздельно среди мужчин и женщин награждаются медалями, дипломами и денежными призами согласно таблице: </w:t>
      </w:r>
      <w:r/>
    </w:p>
    <w:p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</w:t>
      </w:r>
      <w:r>
        <w:rPr>
          <w:rFonts w:ascii="Liberation Serif" w:hAnsi="Liberation Serif" w:cs="Liberation Serif"/>
          <w:sz w:val="28"/>
          <w:szCs w:val="28"/>
        </w:rPr>
        <w:t xml:space="preserve">меры денежных призов:</w:t>
      </w:r>
      <w:r/>
    </w:p>
    <w:p>
      <w:pPr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/>
    </w:p>
    <w:tbl>
      <w:tblPr>
        <w:tblpPr w:horzAnchor="text" w:tblpXSpec="center" w:vertAnchor="text" w:tblpY="1" w:leftFromText="180" w:topFromText="0" w:rightFromText="180" w:bottomFromText="0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94"/>
        <w:gridCol w:w="4594"/>
        <w:gridCol w:w="1608"/>
        <w:gridCol w:w="1800"/>
        <w:gridCol w:w="2616"/>
      </w:tblGrid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№</w:t>
            </w:r>
            <w:r/>
          </w:p>
          <w:p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/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</w:t>
            </w:r>
            <w:r/>
          </w:p>
        </w:tc>
        <w:tc>
          <w:tcPr>
            <w:shd w:val="clear" w:color="auto" w:fill="auto"/>
            <w:tcW w:w="459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Возрастная группа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Дистанция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Занятое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Размеры выплат </w:t>
            </w:r>
            <w:r/>
          </w:p>
          <w:p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(в рублях)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21,1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100 000 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21,1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95 000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21,1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80 000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21,1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4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75 000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21,1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5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70 000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21,1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65 000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21,1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7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60 000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21,1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8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55 000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10,0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18 000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10,0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15 000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10,0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12 000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3,0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2 000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3,0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1 500</w:t>
            </w:r>
            <w:r/>
          </w:p>
        </w:tc>
      </w:tr>
      <w:tr>
        <w:trPr/>
        <w:tc>
          <w:tcPr>
            <w:shd w:val="clear" w:color="auto" w:fill="auto"/>
            <w:tcW w:w="562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ind w:hanging="686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</w:r>
            <w:r/>
          </w:p>
        </w:tc>
        <w:tc>
          <w:tcPr>
            <w:shd w:val="clear" w:color="auto" w:fill="auto"/>
            <w:tcW w:w="4594" w:type="dxa"/>
            <w:vAlign w:val="center"/>
            <w:textDirection w:val="lrTb"/>
            <w:noWrap/>
          </w:tcPr>
          <w:p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мужчины, женщины</w:t>
            </w:r>
            <w:r/>
          </w:p>
        </w:tc>
        <w:tc>
          <w:tcPr>
            <w:shd w:val="clear" w:color="auto" w:fill="auto"/>
            <w:tcW w:w="1544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3,0 км</w:t>
            </w:r>
            <w:r/>
          </w:p>
        </w:tc>
        <w:tc>
          <w:tcPr>
            <w:shd w:val="clear" w:color="auto" w:fill="auto"/>
            <w:tcW w:w="1800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 место</w:t>
            </w:r>
            <w:r/>
          </w:p>
        </w:tc>
        <w:tc>
          <w:tcPr>
            <w:shd w:val="clear" w:color="auto" w:fill="auto"/>
            <w:tcW w:w="2616" w:type="dxa"/>
            <w:textDirection w:val="lrTb"/>
            <w:noWrap/>
          </w:tcPr>
          <w:p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1 000</w:t>
            </w:r>
            <w:r/>
          </w:p>
        </w:tc>
      </w:tr>
    </w:tbl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ind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</w:r>
      <w:r/>
    </w:p>
    <w:p>
      <w:pPr>
        <w:ind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Для получения денежных призов победителям, призерам соревнований </w:t>
      </w:r>
      <w:r>
        <w:rPr>
          <w:rFonts w:ascii="Liberation Serif" w:hAnsi="Liberation Serif" w:cs="Liberation Serif"/>
          <w:sz w:val="28"/>
          <w:szCs w:val="28"/>
          <w:lang w:eastAsia="ru-RU" w:bidi="ru-RU"/>
        </w:rPr>
        <w:t xml:space="preserve">на дистанциях 10 000 м и 21 100 м (раздельно среди мужчин и женщин)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необходимо в течение 10 дней после окончания забега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предоставить следующие документы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 на электронную почту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E-mail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: </w:t>
      </w:r>
      <w:hyperlink r:id="rId14" w:tooltip="mailto:sport.csp@mail.ru" w:history="1">
        <w:r>
          <w:rPr>
            <w:rStyle w:val="923"/>
            <w:rFonts w:ascii="Liberation Serif" w:hAnsi="Liberation Serif" w:cs="Liberation Serif"/>
            <w:spacing w:val="-1"/>
            <w:sz w:val="28"/>
            <w:szCs w:val="28"/>
          </w:rPr>
          <w:t xml:space="preserve">sport.</w:t>
        </w:r>
        <w:r>
          <w:rPr>
            <w:rStyle w:val="923"/>
            <w:rFonts w:ascii="Liberation Serif" w:hAnsi="Liberation Serif" w:cs="Liberation Serif"/>
            <w:spacing w:val="-1"/>
            <w:sz w:val="28"/>
            <w:szCs w:val="28"/>
            <w:lang w:val="en-US"/>
          </w:rPr>
          <w:t xml:space="preserve">csp</w:t>
        </w:r>
        <w:r>
          <w:rPr>
            <w:rStyle w:val="923"/>
            <w:rFonts w:ascii="Liberation Serif" w:hAnsi="Liberation Serif" w:cs="Liberation Serif"/>
            <w:spacing w:val="-1"/>
            <w:sz w:val="28"/>
            <w:szCs w:val="28"/>
          </w:rPr>
          <w:t xml:space="preserve">@mail.ru</w:t>
        </w:r>
      </w:hyperlink>
      <w:r>
        <w:rPr>
          <w:rFonts w:ascii="Liberation Serif" w:hAnsi="Liberation Serif" w:cs="Liberation Serif"/>
          <w:spacing w:val="-1"/>
          <w:sz w:val="28"/>
          <w:szCs w:val="28"/>
        </w:rPr>
        <w:t xml:space="preserve">c пометкой «Денежный приз – Полярный круг»: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копия паспорта с информацией о месте регистрации;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копия ИНН;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копия СНИЛС;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банковские реквизиты счета (выписка банка – реквизиты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счета);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согласие на обработку персональных данных (приложение № 1, № 2);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заявление на перечисление денежных средств (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призовые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 за участие в соревнованиях) участнику соревнований (приложение № 5);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контактный номер телефона.</w:t>
      </w:r>
      <w:r/>
    </w:p>
    <w:p>
      <w:pPr>
        <w:ind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Для получения денежных призов побе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дителям, призерам соревнований </w:t>
      </w:r>
      <w:r>
        <w:rPr>
          <w:rFonts w:ascii="Liberation Serif" w:hAnsi="Liberation Serif" w:cs="Liberation Serif"/>
          <w:sz w:val="28"/>
          <w:szCs w:val="28"/>
          <w:lang w:eastAsia="ru-RU" w:bidi="ru-RU"/>
        </w:rPr>
        <w:t xml:space="preserve">на дистанции 3000 м (раздельно среди мужчин и женщин)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необходимо в течение 10 дней после окончания забега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предоставить следующие документы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 на электронную почту 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E-mail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: </w:t>
      </w:r>
      <w:hyperlink r:id="rId15" w:tooltip="mailto:sport45600@yandex.ru" w:history="1">
        <w:r>
          <w:rPr>
            <w:rStyle w:val="923"/>
            <w:rFonts w:ascii="Liberation Serif" w:hAnsi="Liberation Serif" w:cs="Liberation Serif"/>
            <w:spacing w:val="-1"/>
            <w:sz w:val="28"/>
            <w:szCs w:val="28"/>
          </w:rPr>
          <w:t xml:space="preserve">sport45600@yandex.ru</w:t>
        </w:r>
      </w:hyperlink>
      <w:r>
        <w:rPr>
          <w:rFonts w:ascii="Liberation Serif" w:hAnsi="Liberation Serif" w:cs="Liberation Serif"/>
          <w:spacing w:val="-1"/>
          <w:sz w:val="28"/>
          <w:szCs w:val="28"/>
        </w:rPr>
        <w:t xml:space="preserve">c пометкой «Денежный приз – Полярный круг»: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копия паспорта с информацией о месте регистрации;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копия ИНН;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копия СНИЛС;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банковские реквизиты счета (выписка банка – реквизиты счета);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согласие на обработку персональных данных (приложение № 1, № 2);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заявление на перечисление денежных средств (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призовые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 за участие в соревнованиях) участнику соревнований (приложение № 6).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tabs>
          <w:tab w:val="left" w:pos="993" w:leader="none"/>
          <w:tab w:val="left" w:pos="1134" w:leader="none"/>
        </w:tabs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 xml:space="preserve">контактный номер телефона.</w:t>
      </w:r>
      <w:r/>
    </w:p>
    <w:p>
      <w:pPr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  <w:lang w:eastAsia="zh-CN"/>
        </w:rPr>
      </w:pPr>
      <w:r>
        <w:rPr>
          <w:rFonts w:ascii="Liberation Serif" w:hAnsi="Liberation Serif" w:cs="Liberation Serif"/>
          <w:spacing w:val="-1"/>
          <w:sz w:val="28"/>
          <w:szCs w:val="28"/>
          <w:lang w:eastAsia="zh-CN"/>
        </w:rPr>
        <w:t xml:space="preserve">В случае не предоставления документов в вы</w:t>
      </w:r>
      <w:r>
        <w:rPr>
          <w:rFonts w:ascii="Liberation Serif" w:hAnsi="Liberation Serif" w:cs="Liberation Serif"/>
          <w:spacing w:val="-1"/>
          <w:sz w:val="28"/>
          <w:szCs w:val="28"/>
          <w:lang w:eastAsia="zh-CN"/>
        </w:rPr>
        <w:t xml:space="preserve">шеуказанные сроки выплата денежного приза не представляется возможной.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Организаторы вправе учредить иные призы для победителей, призеров и участников Мероприятия.</w:t>
      </w:r>
      <w:r/>
    </w:p>
    <w:p>
      <w:pPr>
        <w:jc w:val="center"/>
        <w:tabs>
          <w:tab w:val="left" w:pos="0" w:leader="none"/>
        </w:tabs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</w:r>
      <w:r/>
    </w:p>
    <w:p>
      <w:pPr>
        <w:jc w:val="center"/>
        <w:spacing w:line="480" w:lineRule="auto"/>
        <w:tabs>
          <w:tab w:val="left" w:pos="0" w:leader="none"/>
        </w:tabs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X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ПОДАЧА ЗАЯВОК НА УЧАСТИЕ</w:t>
      </w:r>
      <w:r/>
    </w:p>
    <w:p>
      <w:pPr>
        <w:pStyle w:val="739"/>
        <w:numPr>
          <w:ilvl w:val="0"/>
          <w:numId w:val="0"/>
        </w:numPr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 xml:space="preserve">Регистрация участников бегового события</w:t>
      </w:r>
      <w:r/>
    </w:p>
    <w:p>
      <w:pPr>
        <w:ind w:firstLine="709"/>
        <w:jc w:val="both"/>
        <w:tabs>
          <w:tab w:val="left" w:pos="1418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Заявки на участие в Мероприятии подаются на сайте </w:t>
      </w:r>
      <w:r>
        <w:rPr>
          <w:rFonts w:ascii="Liberation Serif" w:hAnsi="Liberation Serif" w:cs="Liberation Serif"/>
          <w:sz w:val="28"/>
          <w:szCs w:val="28"/>
          <w:u w:val="single"/>
        </w:rPr>
        <w:t xml:space="preserve">https://russiarunning.com/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Электронная регистрация участников на беговое событие завершается в 19:00 по местному времени 31августа2024 года или ранее, если достигнут лимит количества участников.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Всем участн</w:t>
      </w:r>
      <w:r>
        <w:rPr>
          <w:rFonts w:ascii="Liberation Serif" w:hAnsi="Liberation Serif" w:cs="Liberation Serif"/>
          <w:sz w:val="28"/>
          <w:szCs w:val="28"/>
        </w:rPr>
        <w:t xml:space="preserve">икам присваиваются стартовые номера. Участник должен участвовать в беговом событии под своим номером. Передача стартового номера другому участнику допускается исключительно в соответствии с правилами делегирования (передачи) права на участие, указанными в </w:t>
      </w:r>
      <w:r>
        <w:rPr>
          <w:rFonts w:ascii="Liberation Serif" w:hAnsi="Liberation Serif" w:cs="Liberation Serif"/>
          <w:sz w:val="28"/>
          <w:szCs w:val="28"/>
        </w:rPr>
        <w:t xml:space="preserve">договоре-оферте, с которым знакомится участник при электронной регистрации.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Зарегистрированным считается участник, который подал заявку на участие, произвёл оплату участия и получил подтверждение регистрации.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 успешной регистрации участник оповещается 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SM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S</w:t>
      </w:r>
      <w:r>
        <w:rPr>
          <w:rFonts w:ascii="Liberation Serif" w:hAnsi="Liberation Serif" w:cs="Liberation Serif"/>
          <w:sz w:val="28"/>
          <w:szCs w:val="28"/>
        </w:rPr>
        <w:t xml:space="preserve">-сообщением на телефонный номер или письмом на электронный адрес, указанные в процессе регистрации.</w:t>
      </w:r>
      <w:r/>
    </w:p>
    <w:p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Признаком допуска участника к беговому событию является выдача ему стартового пакета.</w:t>
      </w:r>
      <w:r/>
    </w:p>
    <w:p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Для получения стартового пакета участник обязан предъявить: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документ,</w:t>
      </w:r>
      <w:r>
        <w:rPr>
          <w:rFonts w:ascii="Liberation Serif" w:hAnsi="Liberation Serif" w:cs="Liberation Serif"/>
          <w:sz w:val="28"/>
          <w:szCs w:val="28"/>
        </w:rPr>
        <w:t xml:space="preserve"> удостоверяющий личность и возраст;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оригинал или копию (при предъявлении оригинала) справки медицинской организации с подписью и печатью врача, в которой должно быть указано, что участник допущен к занятиям физической культурой, спортом без ограничений 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к соревнованиям на выбранной им дистанции; справка должна быть оформлена не ранее чем за 6 месяцев до даты проведения Мероприятия (по окончании бегового события медицинская справка участнику не возвращается).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eastAsia="Calibri" w:cs="Liberation Serif"/>
          <w:sz w:val="28"/>
          <w:szCs w:val="28"/>
          <w:lang w:eastAsia="en-US"/>
        </w:rPr>
        <w:t xml:space="preserve">Фамилия, имя и отчество (при наличии) участника, указанные им при регистрации на сайте </w:t>
      </w:r>
      <w:r>
        <w:rPr>
          <w:rFonts w:ascii="Liberation Serif" w:hAnsi="Liberation Serif" w:cs="Liberation Serif"/>
          <w:sz w:val="28"/>
          <w:szCs w:val="28"/>
        </w:rPr>
        <w:t xml:space="preserve">https://russiarunning.com/,</w:t>
      </w:r>
      <w:r>
        <w:rPr>
          <w:rFonts w:ascii="Liberation Serif" w:hAnsi="Liberation Serif" w:eastAsia="Calibri" w:cs="Liberation Serif"/>
          <w:sz w:val="28"/>
          <w:szCs w:val="28"/>
          <w:lang w:eastAsia="en-US"/>
        </w:rPr>
        <w:t xml:space="preserve"> должны соответствовать паспортным данным. В противном случае участнику может быть отказано в допуске к беговому</w:t>
      </w:r>
      <w:r>
        <w:rPr>
          <w:rFonts w:ascii="Liberation Serif" w:hAnsi="Liberation Serif" w:cs="Liberation Serif"/>
          <w:sz w:val="28"/>
          <w:szCs w:val="28"/>
        </w:rPr>
        <w:t xml:space="preserve"> событию.</w:t>
      </w:r>
      <w:r/>
    </w:p>
    <w:p>
      <w:pPr>
        <w:pStyle w:val="739"/>
        <w:numPr>
          <w:ilvl w:val="0"/>
          <w:numId w:val="0"/>
        </w:numPr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 xml:space="preserve">Услуги, предоставляе</w:t>
      </w:r>
      <w:r>
        <w:rPr>
          <w:rFonts w:ascii="Liberation Serif" w:hAnsi="Liberation Serif" w:cs="Liberation Serif"/>
          <w:sz w:val="28"/>
          <w:szCs w:val="28"/>
          <w:u w:val="single"/>
        </w:rPr>
        <w:t xml:space="preserve">мые участникам в рамках бегового события.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Участник обеспечивается следующими услугами:</w:t>
      </w:r>
      <w:r/>
    </w:p>
    <w:p>
      <w:pPr>
        <w:pStyle w:val="96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стартовый пакет участника;</w:t>
      </w:r>
      <w:r/>
    </w:p>
    <w:p>
      <w:pPr>
        <w:pStyle w:val="96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электронный сертификат участника, размещенный на сайте </w:t>
      </w:r>
      <w:r>
        <w:rPr>
          <w:rFonts w:ascii="Liberation Serif" w:hAnsi="Liberation Serif" w:cs="Liberation Serif"/>
          <w:szCs w:val="28"/>
          <w:u w:val="single"/>
        </w:rPr>
        <w:t xml:space="preserve">https://russiarunning.com/;</w:t>
      </w:r>
      <w:r/>
    </w:p>
    <w:p>
      <w:pPr>
        <w:pStyle w:val="96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результат в итоговом протоколе;</w:t>
      </w:r>
      <w:r/>
    </w:p>
    <w:p>
      <w:pPr>
        <w:pStyle w:val="96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обслуживание в пунктах пита</w:t>
      </w:r>
      <w:r>
        <w:rPr>
          <w:rFonts w:ascii="Liberation Serif" w:hAnsi="Liberation Serif" w:cs="Liberation Serif"/>
          <w:szCs w:val="28"/>
        </w:rPr>
        <w:t xml:space="preserve">ния </w:t>
      </w:r>
      <w:r>
        <w:rPr>
          <w:rFonts w:ascii="Liberation Serif" w:hAnsi="Liberation Serif" w:cs="Liberation Serif"/>
          <w:color w:val="000000" w:themeColor="text1"/>
          <w:szCs w:val="28"/>
        </w:rPr>
        <w:t xml:space="preserve">на дистанциях 10 000 м., 21 100 м.;</w:t>
      </w:r>
      <w:r/>
    </w:p>
    <w:p>
      <w:pPr>
        <w:pStyle w:val="96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первая медицинская помощь на всём протяжении трассы (при необходимости).</w:t>
      </w:r>
      <w:r/>
    </w:p>
    <w:p>
      <w:pPr>
        <w:pStyle w:val="739"/>
        <w:numPr>
          <w:ilvl w:val="0"/>
          <w:numId w:val="0"/>
        </w:numPr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 xml:space="preserve">Стартовый пакет участника бегового события.</w:t>
      </w:r>
      <w:r/>
    </w:p>
    <w:p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Стартовый пакет участника включает в себя: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пакет с логотипом события;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стартовый номер;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футболка с л</w:t>
      </w:r>
      <w:r>
        <w:rPr>
          <w:rFonts w:ascii="Liberation Serif" w:hAnsi="Liberation Serif" w:cs="Liberation Serif"/>
          <w:sz w:val="28"/>
          <w:szCs w:val="28"/>
        </w:rPr>
        <w:t xml:space="preserve">оготипом события;</w:t>
      </w:r>
      <w:r/>
    </w:p>
    <w:p>
      <w:pPr>
        <w:pStyle w:val="95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маска гигиеническая с логотипом события.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Выдача стартовых пакетов осуществляется только зарегистрированным участникам, при предоставлении медицинской справки и предъявлении документа, удостоверяющего личность.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Информация о сроках и месте </w:t>
      </w:r>
      <w:r>
        <w:rPr>
          <w:rFonts w:ascii="Liberation Serif" w:hAnsi="Liberation Serif" w:cs="Liberation Serif"/>
          <w:szCs w:val="28"/>
        </w:rPr>
        <w:t xml:space="preserve">предварительной выдачи стартовых пакетов публикуется на сайте Департамента по физической культуре и спорту Ямало-Ненецкого автономного округа и Управления </w:t>
      </w:r>
      <w:r>
        <w:rPr>
          <w:rFonts w:ascii="Liberation Serif" w:hAnsi="Liberation Serif" w:cs="Liberation Serif"/>
          <w:bCs/>
          <w:szCs w:val="28"/>
        </w:rPr>
        <w:t xml:space="preserve">по физической культуре и спорту Администрации г. Салехард</w:t>
      </w:r>
      <w:r>
        <w:rPr>
          <w:rFonts w:ascii="Liberation Serif" w:hAnsi="Liberation Serif" w:cs="Liberation Serif"/>
          <w:szCs w:val="28"/>
        </w:rPr>
        <w:t xml:space="preserve"> не </w:t>
      </w:r>
      <w:r>
        <w:rPr>
          <w:rFonts w:ascii="Liberation Serif" w:hAnsi="Liberation Serif" w:cs="Liberation Serif"/>
          <w:szCs w:val="28"/>
        </w:rPr>
        <w:t xml:space="preserve">позднее</w:t>
      </w:r>
      <w:r>
        <w:rPr>
          <w:rFonts w:ascii="Liberation Serif" w:hAnsi="Liberation Serif" w:cs="Liberation Serif"/>
          <w:szCs w:val="28"/>
        </w:rPr>
        <w:t xml:space="preserve"> чем за две недели до бегового со</w:t>
      </w:r>
      <w:r>
        <w:rPr>
          <w:rFonts w:ascii="Liberation Serif" w:hAnsi="Liberation Serif" w:cs="Liberation Serif"/>
          <w:szCs w:val="28"/>
        </w:rPr>
        <w:t xml:space="preserve">бытия.</w:t>
      </w:r>
      <w:r/>
    </w:p>
    <w:p>
      <w:pPr>
        <w:pStyle w:val="739"/>
        <w:numPr>
          <w:ilvl w:val="0"/>
          <w:numId w:val="0"/>
        </w:num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 xml:space="preserve">Плата за участие в беговом событии</w:t>
      </w:r>
      <w:r>
        <w:rPr>
          <w:rFonts w:ascii="Liberation Serif" w:hAnsi="Liberation Serif" w:cs="Liberation Serif"/>
          <w:sz w:val="28"/>
          <w:szCs w:val="28"/>
        </w:rPr>
        <w:t xml:space="preserve">.</w:t>
      </w:r>
      <w:r/>
    </w:p>
    <w:p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Полумарафон является благотворительным, вырученные средства будут направлены в «Благотворительный фонд поддержк</w:t>
      </w:r>
      <w:r>
        <w:rPr>
          <w:rFonts w:ascii="Liberation Serif" w:hAnsi="Liberation Serif" w:cs="Liberation Serif"/>
          <w:sz w:val="28"/>
          <w:szCs w:val="28"/>
        </w:rPr>
        <w:t xml:space="preserve">и детей Ямало-Ненецкого автономного округа «Ямине», целью которого является благотворительная помощь детям-инвалидам, детям групп социального риска и их семьям, а также медицинским и лечебным учреждениям, которые оказывают помощь этим категориям </w:t>
      </w:r>
      <w:r>
        <w:rPr>
          <w:rFonts w:ascii="Liberation Serif" w:hAnsi="Liberation Serif" w:cs="Liberation Serif"/>
          <w:sz w:val="28"/>
          <w:szCs w:val="28"/>
        </w:rPr>
        <w:t xml:space="preserve">ямальцев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Плата за участие вносится после заполнения регистрационной формы на сайте</w:t>
      </w:r>
      <w:r>
        <w:rPr>
          <w:rFonts w:ascii="Liberation Serif" w:hAnsi="Liberation Serif" w:cs="Liberation Serif"/>
          <w:szCs w:val="28"/>
        </w:rPr>
        <w:t xml:space="preserve"> https://russiarunning.com/.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Способы оплаты:</w:t>
      </w:r>
      <w:r/>
    </w:p>
    <w:p>
      <w:pPr>
        <w:pStyle w:val="966"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в режиме </w:t>
      </w:r>
      <w:r>
        <w:rPr>
          <w:rFonts w:ascii="Liberation Serif" w:hAnsi="Liberation Serif" w:cs="Liberation Serif"/>
          <w:bCs/>
          <w:szCs w:val="28"/>
          <w:lang w:val="en-US"/>
        </w:rPr>
        <w:t xml:space="preserve">on</w:t>
      </w:r>
      <w:r>
        <w:rPr>
          <w:rFonts w:ascii="Liberation Serif" w:hAnsi="Liberation Serif" w:cs="Liberation Serif"/>
          <w:bCs/>
          <w:szCs w:val="28"/>
        </w:rPr>
        <w:t xml:space="preserve">-</w:t>
      </w:r>
      <w:r>
        <w:rPr>
          <w:rFonts w:ascii="Liberation Serif" w:hAnsi="Liberation Serif" w:cs="Liberation Serif"/>
          <w:bCs/>
          <w:szCs w:val="28"/>
          <w:lang w:val="en-US"/>
        </w:rPr>
        <w:t xml:space="preserve">line</w:t>
      </w:r>
      <w:r>
        <w:rPr>
          <w:rFonts w:ascii="Liberation Serif" w:hAnsi="Liberation Serif" w:cs="Liberation Serif"/>
          <w:bCs/>
          <w:szCs w:val="28"/>
        </w:rPr>
        <w:t xml:space="preserve"> банковскими картами платёжных систем. Реквизиты, необходимые для осуществления платежа, указаны на сайте</w:t>
      </w:r>
      <w:r>
        <w:rPr>
          <w:rFonts w:ascii="Liberation Serif" w:hAnsi="Liberation Serif" w:cs="Liberation Serif"/>
          <w:szCs w:val="28"/>
        </w:rPr>
        <w:t xml:space="preserve"> https://russiar</w:t>
      </w:r>
      <w:r>
        <w:rPr>
          <w:rFonts w:ascii="Liberation Serif" w:hAnsi="Liberation Serif" w:cs="Liberation Serif"/>
          <w:szCs w:val="28"/>
        </w:rPr>
        <w:t xml:space="preserve">unning.com/.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При отмене бегового события плата за участие не возвращается. </w:t>
      </w:r>
      <w:r/>
    </w:p>
    <w:p>
      <w:pPr>
        <w:pStyle w:val="739"/>
        <w:numPr>
          <w:ilvl w:val="0"/>
          <w:numId w:val="0"/>
        </w:numPr>
        <w:ind w:firstLine="709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 xml:space="preserve">Фото- и видеосъемка Мероприятия.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Организаторы осуществляют фото- и видеосъемку Мероприятия без ограничений.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Организаторы оставляют за собой право использовать полученные ими во время Мероприятия материалы по своему усмотрению в рамках уставной деятельности, а также дальнейшей рекламы беговых событий.</w:t>
      </w:r>
      <w:r/>
    </w:p>
    <w:p>
      <w:pPr>
        <w:pStyle w:val="739"/>
        <w:numPr>
          <w:ilvl w:val="0"/>
          <w:numId w:val="0"/>
        </w:numPr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 xml:space="preserve">Условия изменения и отмены беговых событий.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Беговое событие мо</w:t>
      </w:r>
      <w:r>
        <w:rPr>
          <w:rFonts w:ascii="Liberation Serif" w:hAnsi="Liberation Serif" w:cs="Liberation Serif"/>
          <w:bCs/>
          <w:szCs w:val="28"/>
        </w:rPr>
        <w:t xml:space="preserve">жет быть отменено, либо в него могут быть внесены изменения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</w:t>
      </w:r>
      <w:r>
        <w:rPr>
          <w:rFonts w:ascii="Liberation Serif" w:hAnsi="Liberation Serif" w:cs="Liberation Serif"/>
          <w:bCs/>
          <w:szCs w:val="28"/>
        </w:rPr>
        <w:t xml:space="preserve">торов.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35 градусов по Цельсию (включительно); кол</w:t>
      </w:r>
      <w:r>
        <w:rPr>
          <w:rFonts w:ascii="Liberation Serif" w:hAnsi="Liberation Serif" w:cs="Liberation Serif"/>
          <w:bCs/>
          <w:szCs w:val="28"/>
        </w:rPr>
        <w:t xml:space="preserve">ичество осадков 20 мм и более за 12 часов и менее; события, явления, которые Главное управление МЧС России по субъекту РФ признает экстренными и предупреждает </w:t>
      </w:r>
      <w:r>
        <w:rPr>
          <w:rFonts w:ascii="Liberation Serif" w:hAnsi="Liberation Serif" w:cs="Liberation Serif"/>
          <w:bCs/>
          <w:szCs w:val="28"/>
        </w:rPr>
        <w:t xml:space="preserve">о</w:t>
      </w:r>
      <w:r>
        <w:rPr>
          <w:rFonts w:ascii="Liberation Serif" w:hAnsi="Liberation Serif" w:cs="Liberation Serif"/>
          <w:bCs/>
          <w:szCs w:val="28"/>
        </w:rPr>
        <w:t xml:space="preserve"> их возможном наступлении; пожар; массовые заболевания (эпидемии); </w:t>
      </w:r>
      <w:r>
        <w:rPr>
          <w:rFonts w:ascii="Liberation Serif" w:hAnsi="Liberation Serif" w:cs="Liberation Serif"/>
          <w:bCs/>
          <w:szCs w:val="28"/>
        </w:rPr>
        <w:t xml:space="preserve">забастовки; военные действия;</w:t>
      </w:r>
      <w:r>
        <w:rPr>
          <w:rFonts w:ascii="Liberation Serif" w:hAnsi="Liberation Serif" w:cs="Liberation Serif"/>
          <w:bCs/>
          <w:szCs w:val="28"/>
        </w:rPr>
        <w:t xml:space="preserve">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</w:t>
      </w:r>
      <w:r>
        <w:rPr>
          <w:rFonts w:ascii="Liberation Serif" w:hAnsi="Liberation Serif" w:cs="Liberation Serif"/>
          <w:bCs/>
          <w:szCs w:val="28"/>
        </w:rPr>
        <w:t xml:space="preserve">тного самоуправления; другие, не зависящие от воли Организатора обстоятельства.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  <w:szCs w:val="28"/>
        </w:rPr>
        <w:t xml:space="preserve">При наступлении или при угрозе наступления вышеуказанных обстоятельств, вследствие чего беговое событие подлежит отмене либо изменению, участники, зарегистрировавшиеся для прин</w:t>
      </w:r>
      <w:r>
        <w:rPr>
          <w:rFonts w:ascii="Liberation Serif" w:hAnsi="Liberation Serif" w:cs="Liberation Serif"/>
          <w:bCs/>
          <w:szCs w:val="28"/>
        </w:rPr>
        <w:t xml:space="preserve">ятия участия в беговом событии, уведомляются </w:t>
      </w:r>
      <w:r>
        <w:rPr>
          <w:rFonts w:ascii="Liberation Serif" w:hAnsi="Liberation Serif" w:cs="Liberation Serif"/>
          <w:bCs/>
          <w:szCs w:val="28"/>
          <w:lang w:val="en-US"/>
        </w:rPr>
        <w:t xml:space="preserve">SMS</w:t>
      </w:r>
      <w:r>
        <w:rPr>
          <w:rFonts w:ascii="Liberation Serif" w:hAnsi="Liberation Serif" w:cs="Liberation Serif"/>
          <w:bCs/>
          <w:szCs w:val="28"/>
        </w:rPr>
        <w:t xml:space="preserve">-сообщением на телефонный номер или письмом на электронный адрес, указанные в процессе регистрации.</w:t>
      </w:r>
      <w:r/>
    </w:p>
    <w:p>
      <w:pPr>
        <w:pStyle w:val="966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</w:r>
      <w:r/>
    </w:p>
    <w:p>
      <w:pPr>
        <w:contextualSpacing/>
        <w:jc w:val="center"/>
        <w:spacing w:line="480" w:lineRule="auto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 xml:space="preserve">XI</w:t>
      </w:r>
      <w:r>
        <w:rPr>
          <w:rFonts w:ascii="Liberation Serif" w:hAnsi="Liberation Serif" w:cs="Liberation Serif"/>
          <w:b/>
          <w:sz w:val="28"/>
          <w:szCs w:val="28"/>
        </w:rPr>
        <w:t xml:space="preserve">. 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 xml:space="preserve">УСЛОВИЯ ФИНАНСИРОВАНИЯ</w:t>
      </w:r>
      <w:r/>
    </w:p>
    <w:p>
      <w:pPr>
        <w:ind w:firstLine="709"/>
        <w:jc w:val="both"/>
        <w:widowControl w:val="o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Расходы, связанные с организацией и проведением Мероприятия в соотв</w:t>
      </w:r>
      <w:r>
        <w:rPr>
          <w:rFonts w:ascii="Liberation Serif" w:hAnsi="Liberation Serif" w:cs="Liberation Serif"/>
          <w:sz w:val="28"/>
          <w:szCs w:val="28"/>
        </w:rPr>
        <w:t xml:space="preserve">етствии и в пределах утверждённой сметы расходов, осуществляются путём предоставления субвенции из окружного (регионального) фонда компенсаций бюджету муниципального образования город Салехард на обеспечение переданных отдельных государственных полномочий </w:t>
      </w:r>
      <w:r>
        <w:rPr>
          <w:rFonts w:ascii="Liberation Serif" w:hAnsi="Liberation Serif" w:cs="Liberation Serif"/>
          <w:sz w:val="28"/>
          <w:szCs w:val="28"/>
        </w:rPr>
        <w:t xml:space="preserve">в соответствии с Законом автономного округа от 20 декабря 2007 года № 150-ЗАО «О наделении органов местного самоуправления муниципальных образований Ямало-Ненецкого автономного округа отдельными государственными полномочиями</w:t>
      </w:r>
      <w:r>
        <w:rPr>
          <w:rFonts w:ascii="Liberation Serif" w:hAnsi="Liberation Serif" w:cs="Liberation Serif"/>
          <w:sz w:val="28"/>
          <w:szCs w:val="28"/>
        </w:rPr>
        <w:t xml:space="preserve"> в сфере физической культуры и с</w:t>
      </w:r>
      <w:r>
        <w:rPr>
          <w:rFonts w:ascii="Liberation Serif" w:hAnsi="Liberation Serif" w:cs="Liberation Serif"/>
          <w:sz w:val="28"/>
          <w:szCs w:val="28"/>
        </w:rPr>
        <w:t xml:space="preserve">порта».</w:t>
      </w:r>
      <w:r/>
    </w:p>
    <w:p>
      <w:pPr>
        <w:ind w:firstLine="709"/>
        <w:jc w:val="both"/>
        <w:tabs>
          <w:tab w:val="num" w:pos="0" w:leader="none"/>
          <w:tab w:val="left" w:pos="540" w:leader="none"/>
          <w:tab w:val="left" w:pos="6300" w:leader="none"/>
        </w:tabs>
        <w:rPr>
          <w:rFonts w:ascii="Liberation Serif" w:hAnsi="Liberation Serif" w:eastAsia="Calibri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Расходы, связанные с награждением победителей и призеров Мероприятия среди мужчин и женщин </w:t>
      </w:r>
      <w:r>
        <w:rPr>
          <w:rFonts w:ascii="Liberation Serif" w:hAnsi="Liberation Serif" w:cs="Liberation Serif"/>
          <w:sz w:val="28"/>
          <w:szCs w:val="28"/>
          <w:lang w:eastAsia="ru-RU" w:bidi="ru-RU"/>
        </w:rPr>
        <w:t xml:space="preserve">на дистанциях10 000 м (1-3 место) и 21 100 м (1-8 место) </w:t>
      </w:r>
      <w:r>
        <w:rPr>
          <w:rFonts w:ascii="Liberation Serif" w:hAnsi="Liberation Serif" w:cs="Liberation Serif"/>
          <w:sz w:val="28"/>
          <w:szCs w:val="28"/>
        </w:rPr>
        <w:t xml:space="preserve">денежными призами,</w:t>
      </w:r>
      <w:r>
        <w:rPr>
          <w:rFonts w:ascii="Liberation Serif" w:hAnsi="Liberation Serif" w:eastAsia="Calibri" w:cs="Liberation Serif"/>
          <w:sz w:val="28"/>
          <w:szCs w:val="28"/>
          <w:lang w:eastAsia="en-US"/>
        </w:rPr>
        <w:t xml:space="preserve"> осуществляет Государственное автономное учреждение Ямало-Ненецкого автономного ок</w:t>
      </w:r>
      <w:r>
        <w:rPr>
          <w:rFonts w:ascii="Liberation Serif" w:hAnsi="Liberation Serif" w:eastAsia="Calibri" w:cs="Liberation Serif"/>
          <w:sz w:val="28"/>
          <w:szCs w:val="28"/>
          <w:lang w:eastAsia="en-US"/>
        </w:rPr>
        <w:t xml:space="preserve">руга «Центр спортивной подготовки» в соответствии с нормативно-правовыми актами Правительства Ямало-Ненецкого автономного округа.</w:t>
      </w:r>
      <w:r/>
    </w:p>
    <w:p>
      <w:pPr>
        <w:ind w:firstLine="709"/>
        <w:jc w:val="both"/>
        <w:tabs>
          <w:tab w:val="num" w:pos="0" w:leader="none"/>
          <w:tab w:val="left" w:pos="540" w:leader="none"/>
          <w:tab w:val="left" w:pos="6300" w:leader="none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 w:eastAsiaTheme="minorHAnsi"/>
          <w:sz w:val="28"/>
          <w:szCs w:val="28"/>
          <w:lang w:eastAsia="en-US"/>
        </w:rPr>
        <w:t xml:space="preserve">Расходы, связанные с командированием участников на соревнования (проезд, размещение, питание, суточные, страхование), несут ко</w:t>
      </w:r>
      <w:r>
        <w:rPr>
          <w:rFonts w:ascii="Liberation Serif" w:hAnsi="Liberation Serif" w:cs="Liberation Serif" w:eastAsiaTheme="minorHAnsi"/>
          <w:sz w:val="28"/>
          <w:szCs w:val="28"/>
          <w:lang w:eastAsia="en-US"/>
        </w:rPr>
        <w:t xml:space="preserve">мандирующие их организации, а также лично участники.</w:t>
      </w:r>
      <w:r/>
    </w:p>
    <w:p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/>
    </w:p>
    <w:p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</w:r>
      <w:r/>
    </w:p>
    <w:p>
      <w:pPr>
        <w:rPr>
          <w:rFonts w:ascii="Liberation Serif" w:hAnsi="Liberation Serif" w:cs="Liberation Serif"/>
          <w:sz w:val="28"/>
          <w:szCs w:val="28"/>
        </w:rPr>
        <w:sectPr>
          <w:headerReference w:type="first" r:id="rId10"/>
          <w:footnotePr/>
          <w:endnotePr/>
          <w:type w:val="nextPage"/>
          <w:pgSz w:w="16838" w:h="11906" w:orient="landscape"/>
          <w:pgMar w:top="709" w:right="567" w:bottom="993" w:left="1418" w:header="510" w:footer="510" w:gutter="0"/>
          <w:pgNumType w:start="2"/>
          <w:cols w:num="1" w:sep="0" w:space="720" w:equalWidth="1"/>
          <w:docGrid w:linePitch="360"/>
        </w:sectPr>
      </w:pPr>
      <w:r>
        <w:rPr>
          <w:rFonts w:ascii="Liberation Serif" w:hAnsi="Liberation Serif" w:cs="Liberation Serif"/>
          <w:sz w:val="28"/>
          <w:szCs w:val="28"/>
        </w:rPr>
      </w:r>
      <w:r/>
    </w:p>
    <w:p>
      <w:pPr>
        <w:widowControl w:val="off"/>
        <w:rPr>
          <w:rFonts w:ascii="Liberation Serif" w:hAnsi="Liberation Serif" w:eastAsia="Microsoft Sans Serif" w:cs="Liberation Serif"/>
          <w:color w:val="000000"/>
          <w:sz w:val="28"/>
          <w:szCs w:val="28"/>
          <w:lang w:eastAsia="en-US" w:bidi="en-US"/>
        </w:rPr>
        <w:framePr w:wrap="none" w:vAnchor="page" w:hAnchor="page" w:x="508" w:y="1440"/>
      </w:pPr>
      <w:r>
        <w:rPr>
          <w:rFonts w:ascii="Liberation Serif" w:hAnsi="Liberation Serif" w:eastAsia="Microsoft Sans Serif" w:cs="Liberation Serif"/>
          <w:color w:val="000000"/>
          <w:sz w:val="28"/>
          <w:szCs w:val="28"/>
          <w:lang w:eastAsia="en-US" w:bidi="en-US"/>
        </w:rPr>
      </w:r>
      <w:r/>
    </w:p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4106"/>
        <w:gridCol w:w="164"/>
        <w:gridCol w:w="289"/>
        <w:gridCol w:w="4375"/>
        <w:gridCol w:w="459"/>
        <w:gridCol w:w="846"/>
      </w:tblGrid>
      <w:tr>
        <w:trPr/>
        <w:tc>
          <w:tcPr>
            <w:gridSpan w:val="3"/>
            <w:shd w:val="clear" w:color="auto" w:fill="auto"/>
            <w:tcW w:w="4900" w:type="dxa"/>
            <w:textDirection w:val="lrTb"/>
            <w:noWrap/>
          </w:tcPr>
          <w:p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</w:r>
            <w:r/>
          </w:p>
        </w:tc>
        <w:tc>
          <w:tcPr>
            <w:gridSpan w:val="3"/>
            <w:shd w:val="clear" w:color="auto" w:fill="auto"/>
            <w:tcW w:w="6157" w:type="dxa"/>
            <w:textDirection w:val="lrTb"/>
            <w:noWrap/>
          </w:tcPr>
          <w:p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Приложение № 1</w:t>
            </w:r>
            <w:r/>
          </w:p>
        </w:tc>
      </w:tr>
      <w:tr>
        <w:trPr>
          <w:gridAfter w:val="1"/>
        </w:trPr>
        <w:tc>
          <w:tcPr>
            <w:shd w:val="clear" w:color="auto" w:fill="auto"/>
            <w:tcW w:w="4445" w:type="dxa"/>
            <w:textDirection w:val="lrTb"/>
            <w:noWrap/>
          </w:tcPr>
          <w:p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</w:r>
            <w:r/>
          </w:p>
        </w:tc>
        <w:tc>
          <w:tcPr>
            <w:gridSpan w:val="4"/>
            <w:shd w:val="clear" w:color="auto" w:fill="auto"/>
            <w:tcW w:w="5692" w:type="dxa"/>
            <w:textDirection w:val="lrTb"/>
            <w:noWrap/>
          </w:tcPr>
          <w:p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</w:r>
            <w:r/>
          </w:p>
        </w:tc>
      </w:tr>
      <w:tr>
        <w:trPr>
          <w:gridAfter w:val="2"/>
        </w:trPr>
        <w:tc>
          <w:tcPr>
            <w:gridSpan w:val="2"/>
            <w:shd w:val="clear" w:color="auto" w:fill="auto"/>
            <w:tcW w:w="4605" w:type="dxa"/>
            <w:textDirection w:val="lrTb"/>
            <w:noWrap/>
          </w:tcPr>
          <w:p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</w:r>
            <w:r/>
          </w:p>
        </w:tc>
        <w:tc>
          <w:tcPr>
            <w:gridSpan w:val="2"/>
            <w:shd w:val="clear" w:color="auto" w:fill="auto"/>
            <w:tcW w:w="5033" w:type="dxa"/>
            <w:textDirection w:val="lrTb"/>
            <w:noWrap/>
          </w:tcPr>
          <w:p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</w:r>
            <w:r/>
          </w:p>
        </w:tc>
      </w:tr>
    </w:tbl>
    <w:p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Согласие на обработку персональных данных несовершеннолетнего</w:t>
      </w:r>
      <w:r/>
    </w:p>
    <w:p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Я,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(фамилия, имя, отчество)</w:t>
      </w:r>
      <w:r/>
    </w:p>
    <w:p>
      <w:pPr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Проживающи</w:t>
      </w:r>
      <w:r>
        <w:rPr>
          <w:rFonts w:ascii="Liberation Serif" w:hAnsi="Liberation Serif" w:cs="Liberation Serif"/>
        </w:rPr>
        <w:t xml:space="preserve">й(</w:t>
      </w:r>
      <w:r>
        <w:rPr>
          <w:rFonts w:ascii="Liberation Serif" w:hAnsi="Liberation Serif" w:cs="Liberation Serif"/>
        </w:rPr>
        <w:t xml:space="preserve">ая</w:t>
      </w:r>
      <w:r>
        <w:rPr>
          <w:rFonts w:ascii="Liberation Serif" w:hAnsi="Liberation Serif" w:cs="Liberation Serif"/>
        </w:rPr>
        <w:t xml:space="preserve">) по адресу: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Паспорт серия_________ №_________________ выдан «___» _________ _______ </w:t>
      </w:r>
      <w:r>
        <w:rPr>
          <w:rFonts w:ascii="Liberation Serif" w:hAnsi="Liberation Serif" w:cs="Liberation Serif"/>
        </w:rPr>
        <w:t xml:space="preserve">г</w:t>
      </w:r>
      <w:r>
        <w:rPr>
          <w:rFonts w:ascii="Liberation Serif" w:hAnsi="Liberation Serif" w:cs="Liberation Serif"/>
        </w:rPr>
        <w:t xml:space="preserve">.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(наименование органа, выдавшего паспорт)</w:t>
      </w:r>
      <w:r/>
    </w:p>
    <w:p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действующи</w:t>
      </w:r>
      <w:r>
        <w:rPr>
          <w:rFonts w:ascii="Liberation Serif" w:hAnsi="Liberation Serif" w:cs="Liberation Serif"/>
        </w:rPr>
        <w:t xml:space="preserve">й(</w:t>
      </w:r>
      <w:r>
        <w:rPr>
          <w:rFonts w:ascii="Liberation Serif" w:hAnsi="Liberation Serif" w:cs="Liberation Serif"/>
        </w:rPr>
        <w:t xml:space="preserve">ая</w:t>
      </w:r>
      <w:r>
        <w:rPr>
          <w:rFonts w:ascii="Liberation Serif" w:hAnsi="Liberation Serif" w:cs="Liberation Serif"/>
        </w:rPr>
        <w:t xml:space="preserve">) в качестве законного представителя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(фамилия, имя, отчество несовершеннолетнего ребенк</w:t>
      </w:r>
      <w:r>
        <w:rPr>
          <w:rFonts w:ascii="Liberation Serif" w:hAnsi="Liberation Serif" w:cs="Liberation Serif"/>
        </w:rPr>
        <w:t xml:space="preserve">а)</w:t>
      </w:r>
      <w:r/>
    </w:p>
    <w:p>
      <w:pPr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ind w:right="341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(серия, номер свидетельства о рождении или паспорта ребенка, дата выдачи и орган выдавший документ) </w:t>
      </w:r>
      <w:r/>
    </w:p>
    <w:p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Даю согласие Организаторам Мероприятия на обработку информации, составляющей персональные данные (данные паспорта, адреса проживания, пр</w:t>
      </w:r>
      <w:r>
        <w:rPr>
          <w:rFonts w:ascii="Liberation Serif" w:hAnsi="Liberation Serif" w:cs="Liberation Serif"/>
        </w:rPr>
        <w:t xml:space="preserve">очие сведения) в целях организации участия моего ребенка в Мероприятии, ведения статистики с применением различных способов обработки.</w:t>
      </w:r>
      <w:r/>
    </w:p>
    <w:p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Настоящее согласие предоставляется на осуществление любых действий в отношении персональных данных моего ребенка, которые</w:t>
      </w:r>
      <w:r>
        <w:rPr>
          <w:rFonts w:ascii="Liberation Serif" w:hAnsi="Liberation Serif" w:cs="Liberation Serif"/>
        </w:rPr>
        <w:t xml:space="preserve"> необходимы или желаемы для достижения указанных выше целей, включая (без ограничений) сбор, систематизацию, накопление, хранение, уточнение (обновление, изменение), использование, распространение (в том числе передачу третьим лицам – в соответствии с дейс</w:t>
      </w:r>
      <w:r>
        <w:rPr>
          <w:rFonts w:ascii="Liberation Serif" w:hAnsi="Liberation Serif" w:cs="Liberation Serif"/>
        </w:rPr>
        <w:t xml:space="preserve">твующим законодательством) обезличивание, блокирование, а также осуществление любых иных действий с персональными данными, предусмотренных ФЗ РФ от</w:t>
      </w:r>
      <w:r>
        <w:rPr>
          <w:rFonts w:ascii="Liberation Serif" w:hAnsi="Liberation Serif" w:cs="Liberation Serif"/>
        </w:rPr>
        <w:t xml:space="preserve"> 27 июля2006 года № 152-ФЗ «О персональных данных».</w:t>
      </w:r>
      <w:r/>
    </w:p>
    <w:p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Организаторы Мероприятия и комиссия по допуску участников гарантирует, что обработка персональных данных осуществляется в соответствии с действующим законодательством РФ.</w:t>
      </w:r>
      <w:r/>
    </w:p>
    <w:p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Я проинформирова</w:t>
      </w:r>
      <w:r>
        <w:rPr>
          <w:rFonts w:ascii="Liberation Serif" w:hAnsi="Liberation Serif" w:cs="Liberation Serif"/>
        </w:rPr>
        <w:t xml:space="preserve">н(</w:t>
      </w:r>
      <w:r>
        <w:rPr>
          <w:rFonts w:ascii="Liberation Serif" w:hAnsi="Liberation Serif" w:cs="Liberation Serif"/>
        </w:rPr>
        <w:t xml:space="preserve">а), что персональные данные обрабатываются неавтоматизированным и а</w:t>
      </w:r>
      <w:r>
        <w:rPr>
          <w:rFonts w:ascii="Liberation Serif" w:hAnsi="Liberation Serif" w:cs="Liberation Serif"/>
        </w:rPr>
        <w:t xml:space="preserve">втоматизированным способами обработками.</w:t>
      </w:r>
      <w:r/>
    </w:p>
    <w:p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Я подтверждаю, что, давая согласие на обработку персональных данных, я действую по своей воле и в своих интересах.</w:t>
      </w:r>
      <w:r/>
    </w:p>
    <w:p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Дата ________________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 xml:space="preserve">Подпись___________</w:t>
      </w:r>
      <w:r>
        <w:rPr>
          <w:rFonts w:ascii="Liberation Serif" w:hAnsi="Liberation Serif" w:cs="Liberation Serif"/>
        </w:rPr>
        <w:t xml:space="preserve">/______________</w:t>
      </w:r>
      <w:r/>
    </w:p>
    <w:p>
      <w:pPr>
        <w:rPr>
          <w:rFonts w:ascii="Liberation Serif" w:hAnsi="Liberation Serif" w:cs="Liberation Serif"/>
          <w:b/>
          <w:lang w:eastAsia="ru-RU"/>
        </w:rPr>
      </w:pPr>
      <w:r>
        <w:rPr>
          <w:rFonts w:ascii="Liberation Serif" w:hAnsi="Liberation Serif" w:cs="Liberation Serif"/>
          <w:b/>
          <w:lang w:eastAsia="ru-RU"/>
        </w:rPr>
        <w:br w:type="page" w:clear="all"/>
      </w:r>
      <w:r/>
    </w:p>
    <w:p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Приложение № 2</w:t>
      </w:r>
      <w:r/>
    </w:p>
    <w:p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</w:r>
      <w:r/>
    </w:p>
    <w:p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Согласие на обработку пе</w:t>
      </w:r>
      <w:r>
        <w:rPr>
          <w:rFonts w:ascii="Liberation Serif" w:hAnsi="Liberation Serif" w:cs="Liberation Serif"/>
          <w:b/>
        </w:rPr>
        <w:t xml:space="preserve">рсональных данных </w:t>
      </w:r>
      <w:r/>
    </w:p>
    <w:p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widowControl w:val="off"/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</w:pP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 xml:space="preserve">Я,</w:t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/>
    </w:p>
    <w:p>
      <w:pPr>
        <w:widowControl w:val="off"/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</w:pP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 xml:space="preserve">Проживающи</w:t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 xml:space="preserve">й(</w:t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 xml:space="preserve">ая</w:t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 xml:space="preserve">) по адресу:</w:t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u w:val="single"/>
          <w:lang w:eastAsia="ru-RU" w:bidi="ru-RU"/>
        </w:rPr>
        <w:tab/>
      </w:r>
      <w:r/>
    </w:p>
    <w:p>
      <w:pPr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 xml:space="preserve">Паспорт </w:t>
      </w:r>
      <w:r>
        <w:rPr>
          <w:rFonts w:ascii="Liberation Serif" w:hAnsi="Liberation Serif" w:cs="Liberation Serif"/>
        </w:rPr>
        <w:t xml:space="preserve">серия________№________________выдан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</w:rPr>
        <w:t xml:space="preserve">«____»</w:t>
      </w:r>
      <w:r>
        <w:rPr>
          <w:rFonts w:ascii="Liberation Serif" w:hAnsi="Liberation Serif" w:cs="Liberation Serif"/>
        </w:rPr>
        <w:t xml:space="preserve">____________________</w:t>
      </w:r>
      <w:r>
        <w:rPr>
          <w:rFonts w:ascii="Liberation Serif" w:hAnsi="Liberation Serif" w:cs="Liberation Serif"/>
        </w:rPr>
        <w:t xml:space="preserve">г</w:t>
      </w:r>
      <w:r>
        <w:rPr>
          <w:rFonts w:ascii="Liberation Serif" w:hAnsi="Liberation Serif" w:cs="Liberation Serif"/>
        </w:rPr>
        <w:t xml:space="preserve">. да</w:t>
      </w:r>
      <w:r>
        <w:rPr>
          <w:rFonts w:ascii="Liberation Serif" w:hAnsi="Liberation Serif" w:cs="Liberation Serif"/>
        </w:rPr>
        <w:t xml:space="preserve">ю согласие Организаторам Мероприятия на обработку информации, составляющей персональные данные (данные паспорта, адреса проживания, прочие сведения) в целях организации участия в соревнованиях, ведения статистики с применением различных способов обработки.</w:t>
      </w:r>
      <w:r/>
    </w:p>
    <w:p>
      <w:pPr>
        <w:ind w:firstLine="709"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 xml:space="preserve">Настоящее согласие предоставляется на осуществление любых действий в отношении персональных данных, которые необходимы или желаемы для достижения указанных выше целей, включая (без ограничений) сбор, систематизацию, накопление, хранение, уточнение (обновл</w:t>
      </w:r>
      <w:r>
        <w:rPr>
          <w:rFonts w:ascii="Liberation Serif" w:hAnsi="Liberation Serif" w:cs="Liberation Serif"/>
        </w:rPr>
        <w:t xml:space="preserve">ение, изменение), использование, распространение (в том числе передачу третьим лицам – в соответствии с действующим законодательством) обезличивание, блокирование, а также осуществление любых иных действий с персональными данными, предусмотренных ФЗ РФ от </w:t>
      </w:r>
      <w:r>
        <w:rPr>
          <w:rFonts w:ascii="Liberation Serif" w:hAnsi="Liberation Serif" w:cs="Liberation Serif"/>
        </w:rPr>
        <w:t xml:space="preserve">27 июля</w:t>
      </w:r>
      <w:r>
        <w:rPr>
          <w:rFonts w:ascii="Liberation Serif" w:hAnsi="Liberation Serif" w:cs="Liberation Serif"/>
        </w:rPr>
        <w:t xml:space="preserve"> 2006 года № 152-ФЗ «О персональных данных».</w:t>
      </w:r>
      <w:r/>
    </w:p>
    <w:p>
      <w:pPr>
        <w:ind w:firstLine="709"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 xml:space="preserve">Организаторы Мероприятия и комиссия по допуску участников гарантирует, что обработка персональных данных осуществляется в соответствии с действующим законодательством РФ.</w:t>
      </w:r>
      <w:r/>
    </w:p>
    <w:p>
      <w:pPr>
        <w:ind w:firstLine="709"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 xml:space="preserve">Я проинформирова</w:t>
      </w:r>
      <w:r>
        <w:rPr>
          <w:rFonts w:ascii="Liberation Serif" w:hAnsi="Liberation Serif" w:cs="Liberation Serif"/>
        </w:rPr>
        <w:t xml:space="preserve">н(</w:t>
      </w:r>
      <w:r>
        <w:rPr>
          <w:rFonts w:ascii="Liberation Serif" w:hAnsi="Liberation Serif" w:cs="Liberation Serif"/>
        </w:rPr>
        <w:t xml:space="preserve">а), что персона</w:t>
      </w:r>
      <w:r>
        <w:rPr>
          <w:rFonts w:ascii="Liberation Serif" w:hAnsi="Liberation Serif" w:cs="Liberation Serif"/>
        </w:rPr>
        <w:t xml:space="preserve">льные данные обрабатываются неавтоматизированным и автоматизированным способами обработками.</w:t>
      </w:r>
      <w:r/>
    </w:p>
    <w:p>
      <w:pPr>
        <w:ind w:firstLine="708"/>
        <w:jc w:val="both"/>
        <w:spacing w:after="120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 xml:space="preserve">Я подтверждаю, что, давая согласие на обработку персональных данных, я действую по своей воле и в своих интересах.</w:t>
      </w:r>
      <w:r/>
    </w:p>
    <w:p>
      <w:pPr>
        <w:jc w:val="both"/>
        <w:widowControl w:val="off"/>
        <w:tabs>
          <w:tab w:val="left" w:pos="598" w:leader="underscore"/>
          <w:tab w:val="left" w:pos="1789" w:leader="underscore"/>
          <w:tab w:val="left" w:pos="2353" w:leader="underscore"/>
        </w:tabs>
        <w:rPr>
          <w:rFonts w:ascii="Liberation Serif" w:hAnsi="Liberation Serif" w:eastAsia="Microsoft Sans Serif" w:cs="Liberation Serif"/>
          <w:color w:val="000000"/>
          <w:lang w:eastAsia="ru-RU" w:bidi="ru-RU"/>
        </w:rPr>
      </w:pPr>
      <w:r>
        <w:rPr>
          <w:rFonts w:ascii="Liberation Serif" w:hAnsi="Liberation Serif" w:eastAsia="Microsoft Sans Serif" w:cs="Liberation Serif"/>
          <w:color w:val="000000"/>
          <w:lang w:eastAsia="ru-RU" w:bidi="ru-RU"/>
        </w:rPr>
      </w:r>
      <w:r/>
    </w:p>
    <w:p>
      <w:pPr>
        <w:jc w:val="both"/>
        <w:widowControl w:val="off"/>
        <w:tabs>
          <w:tab w:val="left" w:pos="598" w:leader="underscore"/>
          <w:tab w:val="left" w:pos="1789" w:leader="underscore"/>
          <w:tab w:val="left" w:pos="2353" w:leader="underscore"/>
        </w:tabs>
        <w:rPr>
          <w:rFonts w:ascii="Liberation Serif" w:hAnsi="Liberation Serif" w:eastAsia="Microsoft Sans Serif" w:cs="Liberation Serif"/>
          <w:color w:val="000000"/>
          <w:lang w:eastAsia="ru-RU" w:bidi="ru-RU"/>
        </w:rPr>
      </w:pPr>
      <w:r>
        <w:rPr>
          <w:rFonts w:ascii="Liberation Serif" w:hAnsi="Liberation Serif" w:eastAsia="Microsoft Sans Serif" w:cs="Liberation Serif"/>
          <w:color w:val="000000"/>
          <w:lang w:eastAsia="ru-RU" w:bidi="ru-RU"/>
        </w:rPr>
      </w:r>
      <w:r/>
    </w:p>
    <w:p>
      <w:pPr>
        <w:widowControl w:val="off"/>
        <w:rPr>
          <w:rFonts w:ascii="Liberation Serif" w:hAnsi="Liberation Serif" w:eastAsia="Microsoft Sans Serif" w:cs="Liberation Serif"/>
          <w:color w:val="000000"/>
          <w:lang w:eastAsia="ru-RU" w:bidi="ru-RU"/>
        </w:rPr>
      </w:pP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 xml:space="preserve">«_____»____________2024 года</w:t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  <w:t xml:space="preserve">_____________</w:t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 xml:space="preserve">___________</w:t>
      </w:r>
      <w:r/>
    </w:p>
    <w:p>
      <w:pPr>
        <w:ind w:right="58"/>
        <w:widowControl w:val="off"/>
        <w:rPr>
          <w:rFonts w:ascii="Liberation Serif" w:hAnsi="Liberation Serif" w:eastAsia="Microsoft Sans Serif" w:cs="Liberation Serif"/>
          <w:color w:val="000000"/>
          <w:lang w:eastAsia="ru-RU" w:bidi="ru-RU"/>
        </w:rPr>
      </w:pP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</w:r>
      <w:r>
        <w:rPr>
          <w:rFonts w:ascii="Liberation Serif" w:hAnsi="Liberation Serif" w:eastAsia="Microsoft Sans Serif" w:cs="Liberation Serif"/>
          <w:color w:val="000000"/>
          <w:lang w:eastAsia="ru-RU" w:bidi="ru-RU"/>
        </w:rPr>
        <w:tab/>
        <w:t xml:space="preserve">(подпись)</w:t>
      </w:r>
      <w:r/>
    </w:p>
    <w:p>
      <w:pPr>
        <w:rPr>
          <w:rFonts w:ascii="Liberation Serif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sz w:val="28"/>
          <w:szCs w:val="28"/>
          <w:lang w:eastAsia="ru-RU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/>
      <w:bookmarkStart w:id="1" w:name="_GoBack"/>
      <w:r/>
      <w:bookmarkEnd w:id="1"/>
      <w:r/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</w:r>
      <w:r/>
    </w:p>
    <w:p>
      <w:pPr>
        <w:ind w:firstLine="708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highlight w:val="none"/>
        </w:rPr>
      </w:r>
      <w:r>
        <w:rPr>
          <w:rFonts w:ascii="Liberation Serif" w:hAnsi="Liberation Serif" w:cs="Liberation Serif"/>
          <w:highlight w:val="none"/>
        </w:rPr>
      </w:r>
    </w:p>
    <w:p>
      <w:pPr>
        <w:ind w:firstLine="708"/>
        <w:jc w:val="right"/>
        <w:rPr>
          <w:rFonts w:ascii="Liberation Serif" w:hAnsi="Liberation Serif" w:cs="Liberation Serif"/>
          <w:highlight w:val="none"/>
        </w:rPr>
      </w:pPr>
      <w:r>
        <w:rPr>
          <w:rFonts w:ascii="Liberation Serif" w:hAnsi="Liberation Serif" w:cs="Liberation Serif"/>
          <w:highlight w:val="none"/>
        </w:rPr>
      </w:r>
      <w:r>
        <w:rPr>
          <w:rFonts w:ascii="Liberation Serif" w:hAnsi="Liberation Serif" w:cs="Liberation Serif"/>
          <w:highlight w:val="none"/>
        </w:rPr>
      </w:r>
    </w:p>
    <w:p>
      <w:pPr>
        <w:ind w:firstLine="708"/>
        <w:jc w:val="right"/>
        <w:rPr>
          <w:rFonts w:ascii="Liberation Serif" w:hAnsi="Liberation Serif" w:cs="Liberation Serif"/>
          <w:highlight w:val="none"/>
        </w:rPr>
      </w:pPr>
      <w:r>
        <w:rPr>
          <w:rFonts w:ascii="Liberation Serif" w:hAnsi="Liberation Serif" w:cs="Liberation Serif"/>
          <w:highlight w:val="none"/>
        </w:rPr>
      </w:r>
      <w:r>
        <w:rPr>
          <w:rFonts w:ascii="Liberation Serif" w:hAnsi="Liberation Serif" w:cs="Liberation Serif"/>
          <w:highlight w:val="none"/>
        </w:rPr>
      </w:r>
    </w:p>
    <w:p>
      <w:pPr>
        <w:ind w:firstLine="708"/>
        <w:jc w:val="right"/>
        <w:rPr>
          <w:rFonts w:ascii="Liberation Serif" w:hAnsi="Liberation Serif" w:cs="Liberation Serif"/>
          <w:highlight w:val="none"/>
        </w:rPr>
      </w:pPr>
      <w:r>
        <w:rPr>
          <w:rFonts w:ascii="Liberation Serif" w:hAnsi="Liberation Serif" w:cs="Liberation Serif"/>
          <w:highlight w:val="none"/>
        </w:rPr>
      </w:r>
      <w:r>
        <w:rPr>
          <w:rFonts w:ascii="Liberation Serif" w:hAnsi="Liberation Serif" w:cs="Liberation Serif"/>
          <w:highlight w:val="none"/>
        </w:rPr>
      </w:r>
    </w:p>
    <w:p>
      <w:pPr>
        <w:ind w:firstLine="708"/>
        <w:jc w:val="right"/>
        <w:rPr>
          <w:rFonts w:ascii="Liberation Serif" w:hAnsi="Liberation Serif" w:cs="Liberation Serif"/>
          <w:highlight w:val="none"/>
        </w:rPr>
      </w:pPr>
      <w:r>
        <w:rPr>
          <w:rFonts w:ascii="Liberation Serif" w:hAnsi="Liberation Serif" w:cs="Liberation Serif"/>
          <w:highlight w:val="none"/>
        </w:rPr>
      </w:r>
      <w:r>
        <w:rPr>
          <w:rFonts w:ascii="Liberation Serif" w:hAnsi="Liberation Serif" w:cs="Liberation Serif"/>
          <w:highlight w:val="none"/>
        </w:rPr>
      </w:r>
    </w:p>
    <w:p>
      <w:pPr>
        <w:ind w:firstLine="708"/>
        <w:jc w:val="right"/>
        <w:rPr>
          <w:rFonts w:ascii="Liberation Serif" w:hAnsi="Liberation Serif" w:cs="Liberation Serif"/>
          <w:highlight w:val="none"/>
        </w:rPr>
      </w:pPr>
      <w:r>
        <w:rPr>
          <w:rFonts w:ascii="Liberation Serif" w:hAnsi="Liberation Serif" w:cs="Liberation Serif"/>
        </w:rPr>
        <w:t xml:space="preserve">Приложение № 5</w:t>
      </w:r>
      <w:r/>
    </w:p>
    <w:p>
      <w:pPr>
        <w:ind w:left="6521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Директору ГАУ ЯНАО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«Центр спортивной подготовки»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Е.В.Плехановой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От _______________________________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_______________________________</w:t>
      </w:r>
      <w:r/>
    </w:p>
    <w:p>
      <w:pPr>
        <w:ind w:left="6096" w:firstLine="155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(ФИО)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Паспорт </w:t>
      </w:r>
      <w:r>
        <w:rPr>
          <w:rFonts w:ascii="Liberation Serif" w:hAnsi="Liberation Serif" w:cs="Liberation Serif"/>
        </w:rPr>
        <w:t xml:space="preserve">серия_________№</w:t>
      </w:r>
      <w:r>
        <w:rPr>
          <w:rFonts w:ascii="Liberation Serif" w:hAnsi="Liberation Serif" w:cs="Liberation Serif"/>
        </w:rPr>
        <w:t xml:space="preserve">______________</w:t>
      </w:r>
      <w:r>
        <w:rPr>
          <w:rFonts w:ascii="Liberation Serif" w:hAnsi="Liberation Serif" w:cs="Liberation Serif"/>
        </w:rPr>
        <w:t xml:space="preserve">_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Выдан «____» _________ </w:t>
      </w:r>
      <w:r>
        <w:rPr>
          <w:rFonts w:ascii="Liberation Serif" w:hAnsi="Liberation Serif" w:cs="Liberation Serif"/>
        </w:rPr>
        <w:t xml:space="preserve">________</w:t>
      </w:r>
      <w:r>
        <w:rPr>
          <w:rFonts w:ascii="Liberation Serif" w:hAnsi="Liberation Serif" w:cs="Liberation Serif"/>
        </w:rPr>
        <w:t xml:space="preserve">г</w:t>
      </w:r>
      <w:r>
        <w:rPr>
          <w:rFonts w:ascii="Liberation Serif" w:hAnsi="Liberation Serif" w:cs="Liberation Serif"/>
        </w:rPr>
        <w:t xml:space="preserve">.</w:t>
      </w:r>
      <w:r/>
    </w:p>
    <w:p>
      <w:pPr>
        <w:ind w:left="6096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(наименование органа, выдавшего паспорт)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Проживающий</w:t>
      </w:r>
      <w:r>
        <w:rPr>
          <w:rFonts w:ascii="Liberation Serif" w:hAnsi="Liberation Serif" w:cs="Liberation Serif"/>
        </w:rPr>
        <w:t xml:space="preserve"> по адресу: _______________________________________________________________________________________</w:t>
      </w:r>
      <w:r>
        <w:rPr>
          <w:rFonts w:ascii="Liberation Serif" w:hAnsi="Liberation Serif" w:cs="Liberation Serif"/>
        </w:rPr>
        <w:t xml:space="preserve">______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ИНН___________________________</w:t>
      </w:r>
      <w:r/>
    </w:p>
    <w:p>
      <w:pPr>
        <w:ind w:left="6096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 xml:space="preserve">Страховое свидетельство ПФР №_____________________________</w:t>
      </w:r>
      <w:r/>
    </w:p>
    <w:p>
      <w:pPr>
        <w:contextualSpacing/>
        <w:ind w:left="6096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</w:r>
      <w:r/>
    </w:p>
    <w:p>
      <w:pPr>
        <w:contextualSpacing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</w:r>
      <w:r/>
    </w:p>
    <w:p>
      <w:pPr>
        <w:contextualSpacing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</w:r>
      <w:r/>
    </w:p>
    <w:p>
      <w:pPr>
        <w:contextualSpacing/>
        <w:ind w:left="142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Заявление</w:t>
      </w:r>
      <w:r/>
    </w:p>
    <w:p>
      <w:pPr>
        <w:contextualSpacing/>
        <w:ind w:left="142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на перечисление денежных средств (</w:t>
      </w:r>
      <w:r>
        <w:rPr>
          <w:rFonts w:ascii="Liberation Serif" w:hAnsi="Liberation Serif" w:cs="Liberation Serif"/>
          <w:b/>
        </w:rPr>
        <w:t xml:space="preserve">призовые</w:t>
      </w:r>
      <w:r>
        <w:rPr>
          <w:rFonts w:ascii="Liberation Serif" w:hAnsi="Liberation Serif" w:cs="Liberation Serif"/>
          <w:b/>
        </w:rPr>
        <w:t xml:space="preserve"> за участие в соревнованиях) </w:t>
      </w:r>
      <w:r/>
    </w:p>
    <w:p>
      <w:pPr>
        <w:contextualSpacing/>
        <w:ind w:left="142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Прошу денежные средства (призовые за участие в соревнованиях) 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(наименование соревнований, дата проведения)</w:t>
      </w:r>
      <w:r/>
    </w:p>
    <w:p>
      <w:pPr>
        <w:contextualSpacing/>
        <w:ind w:left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перечислить на мой расчетный счет, по следующим реквизитам:</w:t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Получатель: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Наименование банка получателя: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ИНН/КПП банка: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Корр. счет: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Расч</w:t>
      </w:r>
      <w:r>
        <w:rPr>
          <w:rFonts w:ascii="Liberation Serif" w:hAnsi="Liberation Serif" w:cs="Liberation Serif"/>
        </w:rPr>
        <w:t xml:space="preserve">. счет: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Лицевой счет получателя: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contextualSpacing/>
        <w:ind w:left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contextualSpacing/>
        <w:ind w:left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Дата______________________                                                            Подпись___________________</w:t>
      </w:r>
      <w:r/>
    </w:p>
    <w:p>
      <w:pPr>
        <w:contextualSpacing/>
        <w:ind w:left="142" w:firstLine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rPr>
          <w:rFonts w:ascii="Liberation Serif" w:hAnsi="Liberation Serif" w:cs="Liberation Serif"/>
          <w:spacing w:val="-2"/>
        </w:rPr>
      </w:pPr>
      <w:r>
        <w:rPr>
          <w:rFonts w:ascii="Liberation Serif" w:hAnsi="Liberation Serif" w:cs="Liberation Serif"/>
          <w:spacing w:val="-2"/>
        </w:rPr>
        <w:br w:type="page" w:clear="all"/>
      </w:r>
      <w:r/>
    </w:p>
    <w:p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Приложение № 6</w:t>
      </w:r>
      <w:r/>
    </w:p>
    <w:p>
      <w:pPr>
        <w:ind w:left="6521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Директору МАУ </w:t>
      </w:r>
      <w:r>
        <w:rPr>
          <w:rFonts w:ascii="Liberation Serif" w:hAnsi="Liberation Serif" w:cs="Liberation Serif"/>
        </w:rPr>
        <w:t xml:space="preserve">ЦФКиС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А.Д. </w:t>
      </w:r>
      <w:r>
        <w:rPr>
          <w:rFonts w:ascii="Liberation Serif" w:hAnsi="Liberation Serif" w:cs="Liberation Serif"/>
        </w:rPr>
        <w:t xml:space="preserve">Хозяинову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От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 xml:space="preserve">____________________________</w:t>
      </w:r>
      <w:r>
        <w:rPr>
          <w:rFonts w:ascii="Liberation Serif" w:hAnsi="Liberation Serif" w:cs="Liberation Serif"/>
        </w:rPr>
        <w:t xml:space="preserve">__</w:t>
      </w:r>
      <w:r/>
    </w:p>
    <w:p>
      <w:pPr>
        <w:ind w:left="6096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(ФИО)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Паспо</w:t>
      </w:r>
      <w:r>
        <w:rPr>
          <w:rFonts w:ascii="Liberation Serif" w:hAnsi="Liberation Serif" w:cs="Liberation Serif"/>
        </w:rPr>
        <w:t xml:space="preserve">рт </w:t>
      </w:r>
      <w:r>
        <w:rPr>
          <w:rFonts w:ascii="Liberation Serif" w:hAnsi="Liberation Serif" w:cs="Liberation Serif"/>
        </w:rPr>
        <w:t xml:space="preserve">серия_________№</w:t>
      </w:r>
      <w:r>
        <w:rPr>
          <w:rFonts w:ascii="Liberation Serif" w:hAnsi="Liberation Serif" w:cs="Liberation Serif"/>
        </w:rPr>
        <w:t xml:space="preserve">_______________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Выдан «____» </w:t>
      </w:r>
      <w:r>
        <w:rPr>
          <w:rFonts w:ascii="Liberation Serif" w:hAnsi="Liberation Serif" w:cs="Liberation Serif"/>
        </w:rPr>
        <w:t xml:space="preserve">________</w:t>
      </w:r>
      <w:r>
        <w:rPr>
          <w:rFonts w:ascii="Liberation Serif" w:hAnsi="Liberation Serif" w:cs="Liberation Serif"/>
        </w:rPr>
        <w:t xml:space="preserve">________</w:t>
      </w:r>
      <w:r>
        <w:rPr>
          <w:rFonts w:ascii="Liberation Serif" w:hAnsi="Liberation Serif" w:cs="Liberation Serif"/>
        </w:rPr>
        <w:t xml:space="preserve">_</w:t>
      </w:r>
      <w:r>
        <w:rPr>
          <w:rFonts w:ascii="Liberation Serif" w:hAnsi="Liberation Serif" w:cs="Liberation Serif"/>
        </w:rPr>
        <w:t xml:space="preserve">г</w:t>
      </w:r>
      <w:r>
        <w:rPr>
          <w:rFonts w:ascii="Liberation Serif" w:hAnsi="Liberation Serif" w:cs="Liberation Serif"/>
        </w:rPr>
        <w:t xml:space="preserve">.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_______________________________</w:t>
      </w:r>
      <w:r/>
    </w:p>
    <w:p>
      <w:pPr>
        <w:ind w:left="6096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(наименование органа, выдавшего паспорт)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Проживающий</w:t>
      </w:r>
      <w:r>
        <w:rPr>
          <w:rFonts w:ascii="Liberation Serif" w:hAnsi="Liberation Serif" w:cs="Liberation Serif"/>
        </w:rPr>
        <w:t xml:space="preserve"> по адресу: _______________________________________________________________________________________</w:t>
      </w:r>
      <w:r>
        <w:rPr>
          <w:rFonts w:ascii="Liberation Serif" w:hAnsi="Liberation Serif" w:cs="Liberation Serif"/>
        </w:rPr>
        <w:t xml:space="preserve">______</w:t>
      </w:r>
      <w:r/>
    </w:p>
    <w:p>
      <w:pPr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ИНН __________________________</w:t>
      </w:r>
      <w:r/>
    </w:p>
    <w:p>
      <w:pPr>
        <w:ind w:left="6096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 xml:space="preserve">Страховое свидетельство ПФР № ______________________________________________________________</w:t>
      </w:r>
      <w:r/>
    </w:p>
    <w:p>
      <w:pPr>
        <w:contextualSpacing/>
        <w:ind w:left="6096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</w:r>
      <w:r/>
    </w:p>
    <w:p>
      <w:pPr>
        <w:contextualSpacing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</w:r>
      <w:r/>
    </w:p>
    <w:p>
      <w:pPr>
        <w:contextualSpacing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</w:r>
      <w:r/>
    </w:p>
    <w:p>
      <w:pPr>
        <w:contextualSpacing/>
        <w:ind w:left="142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Заявление</w:t>
      </w:r>
      <w:r/>
    </w:p>
    <w:p>
      <w:pPr>
        <w:contextualSpacing/>
        <w:ind w:left="142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на перечисление денежных средств (</w:t>
      </w:r>
      <w:r>
        <w:rPr>
          <w:rFonts w:ascii="Liberation Serif" w:hAnsi="Liberation Serif" w:cs="Liberation Serif"/>
          <w:b/>
        </w:rPr>
        <w:t xml:space="preserve">призовые</w:t>
      </w:r>
      <w:r>
        <w:rPr>
          <w:rFonts w:ascii="Liberation Serif" w:hAnsi="Liberation Serif" w:cs="Liberation Serif"/>
          <w:b/>
        </w:rPr>
        <w:t xml:space="preserve"> за участие в соревнованиях) </w:t>
      </w:r>
      <w:r/>
    </w:p>
    <w:p>
      <w:pPr>
        <w:contextualSpacing/>
        <w:ind w:left="142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Прошу денежные средства (призовые за участие в соревнованиях) 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(наименование соревнований, дата проведения)</w:t>
      </w:r>
      <w:r/>
    </w:p>
    <w:p>
      <w:pPr>
        <w:contextualSpacing/>
        <w:ind w:left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перечислить на мой расчетный счет, по следующим реквизитам:</w:t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Получатель: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Наименование банка получателя: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ИНН/КПП банка: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Корр. счет: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Расч</w:t>
      </w:r>
      <w:r>
        <w:rPr>
          <w:rFonts w:ascii="Liberation Serif" w:hAnsi="Liberation Serif" w:cs="Liberation Serif"/>
        </w:rPr>
        <w:t xml:space="preserve">. счет: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  <w:u w:val="single"/>
        </w:rPr>
      </w:pPr>
      <w:r>
        <w:rPr>
          <w:rFonts w:ascii="Liberation Serif" w:hAnsi="Liberation Serif" w:cs="Liberation Serif"/>
        </w:rPr>
        <w:t xml:space="preserve">Лицевой счет получателя:</w:t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>
        <w:rPr>
          <w:rFonts w:ascii="Liberation Serif" w:hAnsi="Liberation Serif" w:cs="Liberation Serif"/>
          <w:u w:val="single"/>
        </w:rPr>
        <w:tab/>
      </w:r>
      <w:r/>
    </w:p>
    <w:p>
      <w:pPr>
        <w:contextualSpacing/>
        <w:ind w:left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contextualSpacing/>
        <w:ind w:left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/>
    </w:p>
    <w:p>
      <w:pPr>
        <w:contextualSpacing/>
        <w:ind w:left="14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Дата______________________                                                            Подпись___________________</w:t>
      </w:r>
      <w:r/>
    </w:p>
    <w:p>
      <w:pPr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  <w:br w:type="page" w:clear="all"/>
      </w:r>
      <w:r/>
    </w:p>
    <w:sectPr>
      <w:footnotePr/>
      <w:endnotePr/>
      <w:type w:val="nextPage"/>
      <w:pgSz w:w="11900" w:h="16840" w:orient="portrait"/>
      <w:pgMar w:top="567" w:right="567" w:bottom="1134" w:left="1418" w:header="283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</w:font>
  <w:font w:name="ArialMT">
    <w:panose1 w:val="020B0604020202020204"/>
  </w:font>
  <w:font w:name="TimesNewRomanPSMT">
    <w:panose1 w:val="02020603050405020304"/>
  </w:font>
  <w:font w:name="Liberation Serif">
    <w:panose1 w:val="02020603050405020304"/>
  </w:font>
  <w:font w:name="Sylfaen">
    <w:panose1 w:val="010A0502050306030303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Microsoft YaHei">
    <w:panose1 w:val="020B0503020204020204"/>
  </w:font>
  <w:font w:name="Wingdings">
    <w:panose1 w:val="05000000000000000000"/>
  </w:font>
  <w:font w:name="Mangal">
    <w:panose1 w:val="02040503050201020203"/>
  </w:font>
  <w:font w:name="Courier New">
    <w:panose1 w:val="02070309020205020404"/>
  </w:font>
  <w:font w:name="Symbol">
    <w:panose1 w:val="05050102010706020507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973899520"/>
      <w:docPartObj>
        <w:docPartGallery w:val="Page Numbers (Top of Page)"/>
        <w:docPartUnique w:val="true"/>
      </w:docPartObj>
      <w:rPr/>
    </w:sdtPr>
    <w:sdtContent>
      <w:p>
        <w:pPr>
          <w:pStyle w:val="932"/>
          <w:jc w:val="center"/>
        </w:pPr>
        <w:r>
          <w:fldChar w:fldCharType="begin"/>
        </w:r>
        <w:r>
          <w:instrText xml:space="preserve">PAGE \* MERGEFORMAT</w:instrText>
        </w:r>
        <w:r>
          <w:fldChar w:fldCharType="separate"/>
        </w:r>
        <w:r>
          <w:t xml:space="preserve">19</w:t>
        </w:r>
        <w: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2"/>
      <w:jc w:val="center"/>
    </w:pPr>
    <w:r>
      <w:t xml:space="preserve">6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29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nothing"/>
      <w:lvlText w:val="–"/>
      <w:lvlJc w:val="left"/>
      <w:pPr>
        <w:ind w:left="1429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22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6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3" w:hanging="178"/>
      </w:pPr>
      <w:rPr>
        <w:rFonts w:hint="default" w:ascii="Times New Roman" w:hAnsi="Times New Roman" w:eastAsia="Times New Roman" w:cs="Times New Roman"/>
        <w:spacing w:val="-30"/>
        <w:sz w:val="24"/>
        <w:szCs w:val="24"/>
        <w:lang w:val="ru-RU" w:eastAsia="ru-RU" w:bidi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152" w:hanging="178"/>
      </w:pPr>
      <w:rPr>
        <w:rFonts w:hint="default"/>
        <w:lang w:val="ru-RU" w:eastAsia="ru-RU" w:bidi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184" w:hanging="178"/>
      </w:pPr>
      <w:rPr>
        <w:rFonts w:hint="default"/>
        <w:lang w:val="ru-RU" w:eastAsia="ru-RU" w:bidi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217" w:hanging="178"/>
      </w:pPr>
      <w:rPr>
        <w:rFonts w:hint="default"/>
        <w:lang w:val="ru-RU" w:eastAsia="ru-RU" w:bidi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249" w:hanging="178"/>
      </w:pPr>
      <w:rPr>
        <w:rFonts w:hint="default"/>
        <w:lang w:val="ru-RU" w:eastAsia="ru-RU" w:bidi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282" w:hanging="178"/>
      </w:pPr>
      <w:rPr>
        <w:rFonts w:hint="default"/>
        <w:lang w:val="ru-RU" w:eastAsia="ru-RU" w:bidi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314" w:hanging="178"/>
      </w:pPr>
      <w:rPr>
        <w:rFonts w:hint="default"/>
        <w:lang w:val="ru-RU" w:eastAsia="ru-RU" w:bidi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346" w:hanging="178"/>
      </w:pPr>
      <w:rPr>
        <w:rFonts w:hint="default"/>
        <w:lang w:val="ru-RU" w:eastAsia="ru-RU" w:bidi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379" w:hanging="178"/>
      </w:pPr>
      <w:rPr>
        <w:rFonts w:hint="default"/>
        <w:lang w:val="ru-RU" w:eastAsia="ru-RU" w:bidi="ru-RU"/>
      </w:rPr>
    </w:lvl>
  </w:abstractNum>
  <w:abstractNum w:abstractNumId="3">
    <w:multiLevelType w:val="hybridMultilevel"/>
    <w:lvl w:ilvl="0">
      <w:start w:val="1"/>
      <w:numFmt w:val="none"/>
      <w:pStyle w:val="739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none"/>
      <w:pStyle w:val="740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none"/>
      <w:pStyle w:val="741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pStyle w:val="742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none"/>
      <w:pStyle w:val="743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pStyle w:val="744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none"/>
      <w:pStyle w:val="745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none"/>
      <w:pStyle w:val="746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none"/>
      <w:pStyle w:val="747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44" w:hanging="696"/>
      </w:pPr>
      <w:rPr>
        <w:rFonts w:hint="default" w:ascii="Symbol" w:hAnsi="Symbol" w:eastAsia="Symbol" w:cs="Symbol"/>
        <w:sz w:val="24"/>
        <w:szCs w:val="24"/>
        <w:lang w:val="ru-RU" w:eastAsia="ru-RU" w:bidi="ru-RU"/>
      </w:rPr>
    </w:lvl>
    <w:lvl w:ilvl="1">
      <w:start w:val="1"/>
      <w:numFmt w:val="bullet"/>
      <w:isLgl w:val="false"/>
      <w:suff w:val="tab"/>
      <w:lvlText w:val="•"/>
      <w:lvlJc w:val="left"/>
      <w:pPr>
        <w:ind w:left="2430" w:hanging="696"/>
      </w:pPr>
      <w:rPr>
        <w:rFonts w:hint="default"/>
        <w:lang w:val="ru-RU" w:eastAsia="ru-RU" w:bidi="ru-RU"/>
      </w:rPr>
    </w:lvl>
    <w:lvl w:ilvl="2">
      <w:start w:val="1"/>
      <w:numFmt w:val="bullet"/>
      <w:isLgl w:val="false"/>
      <w:suff w:val="tab"/>
      <w:lvlText w:val="•"/>
      <w:lvlJc w:val="left"/>
      <w:pPr>
        <w:ind w:left="3320" w:hanging="696"/>
      </w:pPr>
      <w:rPr>
        <w:rFonts w:hint="default"/>
        <w:lang w:val="ru-RU" w:eastAsia="ru-RU" w:bidi="ru-RU"/>
      </w:rPr>
    </w:lvl>
    <w:lvl w:ilvl="3">
      <w:start w:val="1"/>
      <w:numFmt w:val="bullet"/>
      <w:isLgl w:val="false"/>
      <w:suff w:val="tab"/>
      <w:lvlText w:val="•"/>
      <w:lvlJc w:val="left"/>
      <w:pPr>
        <w:ind w:left="4211" w:hanging="696"/>
      </w:pPr>
      <w:rPr>
        <w:rFonts w:hint="default"/>
        <w:lang w:val="ru-RU" w:eastAsia="ru-RU" w:bidi="ru-RU"/>
      </w:rPr>
    </w:lvl>
    <w:lvl w:ilvl="4">
      <w:start w:val="1"/>
      <w:numFmt w:val="bullet"/>
      <w:isLgl w:val="false"/>
      <w:suff w:val="tab"/>
      <w:lvlText w:val="•"/>
      <w:lvlJc w:val="left"/>
      <w:pPr>
        <w:ind w:left="5101" w:hanging="696"/>
      </w:pPr>
      <w:rPr>
        <w:rFonts w:hint="default"/>
        <w:lang w:val="ru-RU" w:eastAsia="ru-RU" w:bidi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992" w:hanging="696"/>
      </w:pPr>
      <w:rPr>
        <w:rFonts w:hint="default"/>
        <w:lang w:val="ru-RU" w:eastAsia="ru-RU" w:bidi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882" w:hanging="696"/>
      </w:pPr>
      <w:rPr>
        <w:rFonts w:hint="default"/>
        <w:lang w:val="ru-RU" w:eastAsia="ru-RU" w:bidi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772" w:hanging="696"/>
      </w:pPr>
      <w:rPr>
        <w:rFonts w:hint="default"/>
        <w:lang w:val="ru-RU" w:eastAsia="ru-RU" w:bidi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663" w:hanging="696"/>
      </w:pPr>
      <w:rPr>
        <w:rFonts w:hint="default"/>
        <w:lang w:val="ru-RU" w:eastAsia="ru-RU" w:bidi="ru-RU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29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"/>
      <w:lvlJc w:val="left"/>
      <w:pPr>
        <w:ind w:left="977" w:hanging="155"/>
      </w:pPr>
      <w:rPr>
        <w:rFonts w:hint="default"/>
        <w:u w:val="single"/>
        <w:lang w:val="ru-RU" w:eastAsia="ru-RU" w:bidi="ru-RU"/>
      </w:rPr>
    </w:lvl>
    <w:lvl w:ilvl="1">
      <w:start w:val="1"/>
      <w:numFmt w:val="bullet"/>
      <w:isLgl w:val="false"/>
      <w:suff w:val="tab"/>
      <w:lvlText w:val=""/>
      <w:lvlJc w:val="left"/>
      <w:pPr>
        <w:ind w:left="2946" w:hanging="696"/>
      </w:pPr>
      <w:rPr>
        <w:rFonts w:hint="default" w:ascii="Symbol" w:hAnsi="Symbol" w:eastAsia="Symbol" w:cs="Symbol"/>
        <w:sz w:val="24"/>
        <w:szCs w:val="24"/>
        <w:lang w:val="ru-RU" w:eastAsia="ru-RU" w:bidi="ru-RU"/>
      </w:rPr>
    </w:lvl>
    <w:lvl w:ilvl="2">
      <w:start w:val="1"/>
      <w:numFmt w:val="bullet"/>
      <w:isLgl w:val="false"/>
      <w:suff w:val="tab"/>
      <w:lvlText w:val="•"/>
      <w:lvlJc w:val="left"/>
      <w:pPr>
        <w:ind w:left="3773" w:hanging="696"/>
      </w:pPr>
      <w:rPr>
        <w:rFonts w:hint="default"/>
        <w:lang w:val="ru-RU" w:eastAsia="ru-RU" w:bidi="ru-RU"/>
      </w:rPr>
    </w:lvl>
    <w:lvl w:ilvl="3">
      <w:start w:val="1"/>
      <w:numFmt w:val="bullet"/>
      <w:isLgl w:val="false"/>
      <w:suff w:val="tab"/>
      <w:lvlText w:val="•"/>
      <w:lvlJc w:val="left"/>
      <w:pPr>
        <w:ind w:left="4607" w:hanging="696"/>
      </w:pPr>
      <w:rPr>
        <w:rFonts w:hint="default"/>
        <w:lang w:val="ru-RU" w:eastAsia="ru-RU" w:bidi="ru-RU"/>
      </w:rPr>
    </w:lvl>
    <w:lvl w:ilvl="4">
      <w:start w:val="1"/>
      <w:numFmt w:val="bullet"/>
      <w:isLgl w:val="false"/>
      <w:suff w:val="tab"/>
      <w:lvlText w:val="•"/>
      <w:lvlJc w:val="left"/>
      <w:pPr>
        <w:ind w:left="5441" w:hanging="696"/>
      </w:pPr>
      <w:rPr>
        <w:rFonts w:hint="default"/>
        <w:lang w:val="ru-RU" w:eastAsia="ru-RU" w:bidi="ru-RU"/>
      </w:rPr>
    </w:lvl>
    <w:lvl w:ilvl="5">
      <w:start w:val="1"/>
      <w:numFmt w:val="bullet"/>
      <w:isLgl w:val="false"/>
      <w:suff w:val="tab"/>
      <w:lvlText w:val="•"/>
      <w:lvlJc w:val="left"/>
      <w:pPr>
        <w:ind w:left="6275" w:hanging="696"/>
      </w:pPr>
      <w:rPr>
        <w:rFonts w:hint="default"/>
        <w:lang w:val="ru-RU" w:eastAsia="ru-RU" w:bidi="ru-RU"/>
      </w:rPr>
    </w:lvl>
    <w:lvl w:ilvl="6">
      <w:start w:val="1"/>
      <w:numFmt w:val="bullet"/>
      <w:isLgl w:val="false"/>
      <w:suff w:val="tab"/>
      <w:lvlText w:val="•"/>
      <w:lvlJc w:val="left"/>
      <w:pPr>
        <w:ind w:left="7108" w:hanging="696"/>
      </w:pPr>
      <w:rPr>
        <w:rFonts w:hint="default"/>
        <w:lang w:val="ru-RU" w:eastAsia="ru-RU" w:bidi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942" w:hanging="696"/>
      </w:pPr>
      <w:rPr>
        <w:rFonts w:hint="default"/>
        <w:lang w:val="ru-RU" w:eastAsia="ru-RU" w:bidi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776" w:hanging="696"/>
      </w:pPr>
      <w:rPr>
        <w:rFonts w:hint="default"/>
        <w:lang w:val="ru-RU" w:eastAsia="ru-RU" w:bidi="ru-RU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2138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9">
    <w:multiLevelType w:val="hybridMultilevel"/>
    <w:lvl w:ilvl="0">
      <w:start w:val="1"/>
      <w:numFmt w:val="bullet"/>
      <w:isLgl w:val="false"/>
      <w:suff w:val="nothing"/>
      <w:lvlText w:val="–"/>
      <w:lvlJc w:val="left"/>
      <w:pPr>
        <w:ind w:left="2138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13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nothing"/>
      <w:lvlText w:val="–"/>
      <w:lvlJc w:val="left"/>
      <w:pPr>
        <w:ind w:left="1429" w:hanging="360"/>
      </w:pPr>
      <w:rPr>
        <w:rFonts w:hint="default" w:ascii="Sylfaen" w:hAnsi="Sylfae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8"/>
  </w:num>
  <w:num w:numId="3">
    <w:abstractNumId w:val="16"/>
  </w:num>
  <w:num w:numId="4">
    <w:abstractNumId w:val="21"/>
  </w:num>
  <w:num w:numId="5">
    <w:abstractNumId w:val="5"/>
  </w:num>
  <w:num w:numId="6">
    <w:abstractNumId w:val="10"/>
  </w:num>
  <w:num w:numId="7">
    <w:abstractNumId w:val="2"/>
  </w:num>
  <w:num w:numId="8">
    <w:abstractNumId w:val="13"/>
  </w:num>
  <w:num w:numId="9">
    <w:abstractNumId w:val="4"/>
  </w:num>
  <w:num w:numId="10">
    <w:abstractNumId w:val="17"/>
  </w:num>
  <w:num w:numId="11">
    <w:abstractNumId w:val="20"/>
  </w:num>
  <w:num w:numId="12">
    <w:abstractNumId w:val="8"/>
  </w:num>
  <w:num w:numId="13">
    <w:abstractNumId w:val="0"/>
  </w:num>
  <w:num w:numId="14">
    <w:abstractNumId w:val="9"/>
  </w:num>
  <w:num w:numId="15">
    <w:abstractNumId w:val="15"/>
  </w:num>
  <w:num w:numId="16">
    <w:abstractNumId w:val="6"/>
  </w:num>
  <w:num w:numId="17">
    <w:abstractNumId w:val="22"/>
  </w:num>
  <w:num w:numId="18">
    <w:abstractNumId w:val="1"/>
  </w:num>
  <w:num w:numId="19">
    <w:abstractNumId w:val="19"/>
  </w:num>
  <w:num w:numId="20">
    <w:abstractNumId w:val="12"/>
    <w:lvlOverride w:ilvl="0">
      <w:startOverride w:val="1"/>
    </w:lvlOverride>
  </w:num>
  <w:num w:numId="21">
    <w:abstractNumId w:val="11"/>
  </w:num>
  <w:num w:numId="22">
    <w:abstractNumId w:val="7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0" w:default="1">
    <w:name w:val="Normal"/>
    <w:qFormat/>
    <w:rPr>
      <w:sz w:val="24"/>
      <w:szCs w:val="24"/>
      <w:lang w:eastAsia="ar-SA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character" w:styleId="714" w:customStyle="1">
    <w:name w:val="Title Char"/>
    <w:basedOn w:val="711"/>
    <w:link w:val="757"/>
    <w:uiPriority w:val="10"/>
    <w:rPr>
      <w:sz w:val="48"/>
      <w:szCs w:val="48"/>
    </w:rPr>
  </w:style>
  <w:style w:type="character" w:styleId="715" w:customStyle="1">
    <w:name w:val="Subtitle Char"/>
    <w:basedOn w:val="711"/>
    <w:link w:val="759"/>
    <w:uiPriority w:val="11"/>
    <w:rPr>
      <w:sz w:val="24"/>
      <w:szCs w:val="24"/>
    </w:rPr>
  </w:style>
  <w:style w:type="character" w:styleId="716" w:customStyle="1">
    <w:name w:val="Quote Char"/>
    <w:link w:val="761"/>
    <w:uiPriority w:val="29"/>
    <w:rPr>
      <w:i/>
    </w:rPr>
  </w:style>
  <w:style w:type="character" w:styleId="717" w:customStyle="1">
    <w:name w:val="Intense Quote Char"/>
    <w:link w:val="763"/>
    <w:uiPriority w:val="30"/>
    <w:rPr>
      <w:i/>
    </w:rPr>
  </w:style>
  <w:style w:type="table" w:styleId="718" w:customStyle="1">
    <w:name w:val="Plain Table 1"/>
    <w:basedOn w:val="71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2"/>
    <w:basedOn w:val="71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 w:customStyle="1">
    <w:name w:val="Plain Table 3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 w:customStyle="1">
    <w:name w:val="Plain Table 4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Plain Table 5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1 Light"/>
    <w:basedOn w:val="712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2"/>
    <w:basedOn w:val="71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"/>
    <w:basedOn w:val="71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4"/>
    <w:basedOn w:val="712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5 Dark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6 Colorful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9" w:customStyle="1">
    <w:name w:val="Grid Table 7 Colorful"/>
    <w:basedOn w:val="712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List Table 1 Light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List Table 2"/>
    <w:basedOn w:val="71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2" w:customStyle="1">
    <w:name w:val="List Table 3"/>
    <w:basedOn w:val="71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List Table 4"/>
    <w:basedOn w:val="71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List Table 5 Dark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5" w:customStyle="1">
    <w:name w:val="List Table 6 Colorful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6" w:customStyle="1">
    <w:name w:val="List Table 7 Colorful"/>
    <w:basedOn w:val="712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37" w:customStyle="1">
    <w:name w:val="Footnote Text Char"/>
    <w:link w:val="894"/>
    <w:uiPriority w:val="99"/>
    <w:rPr>
      <w:sz w:val="18"/>
    </w:rPr>
  </w:style>
  <w:style w:type="character" w:styleId="738" w:customStyle="1">
    <w:name w:val="Endnote Text Char"/>
    <w:link w:val="897"/>
    <w:uiPriority w:val="99"/>
    <w:rPr>
      <w:sz w:val="20"/>
    </w:rPr>
  </w:style>
  <w:style w:type="paragraph" w:styleId="739" w:customStyle="1">
    <w:name w:val="Heading 1"/>
    <w:basedOn w:val="710"/>
    <w:next w:val="710"/>
    <w:link w:val="944"/>
    <w:qFormat/>
    <w:pPr>
      <w:numPr>
        <w:numId w:val="1"/>
      </w:numPr>
      <w:keepNext/>
      <w:outlineLvl w:val="0"/>
    </w:pPr>
    <w:rPr>
      <w:b/>
      <w:bCs/>
    </w:rPr>
  </w:style>
  <w:style w:type="paragraph" w:styleId="740" w:customStyle="1">
    <w:name w:val="Heading 2"/>
    <w:basedOn w:val="710"/>
    <w:next w:val="710"/>
    <w:link w:val="945"/>
    <w:qFormat/>
    <w:pPr>
      <w:numPr>
        <w:ilvl w:val="1"/>
        <w:numId w:val="1"/>
      </w:numPr>
      <w:keepNext/>
      <w:outlineLvl w:val="1"/>
    </w:pPr>
    <w:rPr>
      <w:b/>
      <w:bCs/>
      <w:sz w:val="22"/>
    </w:rPr>
  </w:style>
  <w:style w:type="paragraph" w:styleId="741" w:customStyle="1">
    <w:name w:val="Heading 3"/>
    <w:basedOn w:val="710"/>
    <w:next w:val="710"/>
    <w:link w:val="943"/>
    <w:qFormat/>
    <w:pPr>
      <w:numPr>
        <w:ilvl w:val="2"/>
        <w:numId w:val="1"/>
      </w:numPr>
      <w:jc w:val="both"/>
      <w:keepNext/>
      <w:outlineLvl w:val="2"/>
    </w:pPr>
    <w:rPr>
      <w:sz w:val="28"/>
      <w:u w:val="single"/>
      <w:lang w:val="en-US"/>
    </w:rPr>
  </w:style>
  <w:style w:type="paragraph" w:styleId="742" w:customStyle="1">
    <w:name w:val="Heading 4"/>
    <w:basedOn w:val="710"/>
    <w:next w:val="710"/>
    <w:link w:val="946"/>
    <w:qFormat/>
    <w:pPr>
      <w:numPr>
        <w:ilvl w:val="3"/>
        <w:numId w:val="1"/>
      </w:numPr>
      <w:ind w:left="-540" w:right="-365" w:firstLine="0"/>
      <w:jc w:val="both"/>
      <w:keepNext/>
      <w:tabs>
        <w:tab w:val="left" w:pos="8460" w:leader="none"/>
      </w:tabs>
      <w:outlineLvl w:val="3"/>
    </w:pPr>
    <w:rPr>
      <w:sz w:val="28"/>
    </w:rPr>
  </w:style>
  <w:style w:type="paragraph" w:styleId="743" w:customStyle="1">
    <w:name w:val="Heading 5"/>
    <w:basedOn w:val="710"/>
    <w:next w:val="710"/>
    <w:link w:val="947"/>
    <w:qFormat/>
    <w:pPr>
      <w:numPr>
        <w:ilvl w:val="4"/>
        <w:numId w:val="1"/>
      </w:numPr>
      <w:ind w:left="-540" w:right="-365" w:firstLine="360"/>
      <w:jc w:val="both"/>
      <w:keepNext/>
      <w:tabs>
        <w:tab w:val="left" w:pos="8460" w:leader="none"/>
      </w:tabs>
      <w:outlineLvl w:val="4"/>
    </w:pPr>
    <w:rPr>
      <w:sz w:val="28"/>
    </w:rPr>
  </w:style>
  <w:style w:type="paragraph" w:styleId="744" w:customStyle="1">
    <w:name w:val="Heading 6"/>
    <w:basedOn w:val="710"/>
    <w:next w:val="710"/>
    <w:link w:val="948"/>
    <w:qFormat/>
    <w:pPr>
      <w:numPr>
        <w:ilvl w:val="5"/>
        <w:numId w:val="1"/>
      </w:numPr>
      <w:ind w:left="-108" w:right="-9288" w:firstLine="0"/>
      <w:keepNext/>
      <w:outlineLvl w:val="5"/>
    </w:pPr>
    <w:rPr>
      <w:b/>
      <w:sz w:val="28"/>
    </w:rPr>
  </w:style>
  <w:style w:type="paragraph" w:styleId="745" w:customStyle="1">
    <w:name w:val="Heading 7"/>
    <w:basedOn w:val="710"/>
    <w:next w:val="710"/>
    <w:link w:val="949"/>
    <w:qFormat/>
    <w:pPr>
      <w:numPr>
        <w:ilvl w:val="6"/>
        <w:numId w:val="1"/>
      </w:numPr>
      <w:ind w:left="0" w:right="-9288" w:firstLine="0"/>
      <w:keepNext/>
      <w:outlineLvl w:val="6"/>
    </w:pPr>
    <w:rPr>
      <w:b/>
      <w:sz w:val="28"/>
    </w:rPr>
  </w:style>
  <w:style w:type="paragraph" w:styleId="746" w:customStyle="1">
    <w:name w:val="Heading 8"/>
    <w:basedOn w:val="710"/>
    <w:next w:val="710"/>
    <w:link w:val="950"/>
    <w:qFormat/>
    <w:pPr>
      <w:numPr>
        <w:ilvl w:val="7"/>
        <w:numId w:val="1"/>
      </w:numPr>
      <w:ind w:left="0" w:right="-365" w:firstLine="0"/>
      <w:jc w:val="both"/>
      <w:keepNext/>
      <w:outlineLvl w:val="7"/>
    </w:pPr>
    <w:rPr>
      <w:sz w:val="28"/>
    </w:rPr>
  </w:style>
  <w:style w:type="paragraph" w:styleId="747" w:customStyle="1">
    <w:name w:val="Heading 9"/>
    <w:basedOn w:val="710"/>
    <w:next w:val="710"/>
    <w:link w:val="951"/>
    <w:qFormat/>
    <w:pPr>
      <w:numPr>
        <w:ilvl w:val="8"/>
        <w:numId w:val="1"/>
      </w:numPr>
      <w:jc w:val="both"/>
      <w:keepNext/>
      <w:outlineLvl w:val="8"/>
    </w:pPr>
    <w:rPr>
      <w:b/>
      <w:sz w:val="28"/>
      <w:lang w:val="en-US"/>
    </w:rPr>
  </w:style>
  <w:style w:type="character" w:styleId="748" w:customStyle="1">
    <w:name w:val="Heading 1 Char"/>
    <w:basedOn w:val="711"/>
    <w:uiPriority w:val="9"/>
    <w:rPr>
      <w:rFonts w:ascii="Arial" w:hAnsi="Arial" w:eastAsia="Arial" w:cs="Arial"/>
      <w:sz w:val="40"/>
      <w:szCs w:val="40"/>
    </w:rPr>
  </w:style>
  <w:style w:type="character" w:styleId="749" w:customStyle="1">
    <w:name w:val="Heading 2 Char"/>
    <w:basedOn w:val="711"/>
    <w:uiPriority w:val="9"/>
    <w:rPr>
      <w:rFonts w:ascii="Arial" w:hAnsi="Arial" w:eastAsia="Arial" w:cs="Arial"/>
      <w:sz w:val="34"/>
    </w:rPr>
  </w:style>
  <w:style w:type="character" w:styleId="750" w:customStyle="1">
    <w:name w:val="Heading 3 Char"/>
    <w:basedOn w:val="711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11"/>
    <w:uiPriority w:val="9"/>
    <w:rPr>
      <w:rFonts w:ascii="Arial" w:hAnsi="Arial" w:eastAsia="Arial" w:cs="Arial"/>
      <w:i/>
      <w:iCs/>
      <w:sz w:val="21"/>
      <w:szCs w:val="21"/>
    </w:rPr>
  </w:style>
  <w:style w:type="paragraph" w:styleId="757">
    <w:name w:val="Title"/>
    <w:basedOn w:val="710"/>
    <w:next w:val="710"/>
    <w:link w:val="7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8" w:customStyle="1">
    <w:name w:val="Название Знак"/>
    <w:basedOn w:val="711"/>
    <w:link w:val="757"/>
    <w:uiPriority w:val="10"/>
    <w:rPr>
      <w:sz w:val="48"/>
      <w:szCs w:val="48"/>
    </w:rPr>
  </w:style>
  <w:style w:type="paragraph" w:styleId="759">
    <w:name w:val="Subtitle"/>
    <w:basedOn w:val="710"/>
    <w:next w:val="710"/>
    <w:link w:val="760"/>
    <w:uiPriority w:val="11"/>
    <w:qFormat/>
    <w:pPr>
      <w:spacing w:before="200" w:after="200"/>
    </w:pPr>
  </w:style>
  <w:style w:type="character" w:styleId="760" w:customStyle="1">
    <w:name w:val="Подзаголовок Знак"/>
    <w:basedOn w:val="711"/>
    <w:link w:val="759"/>
    <w:uiPriority w:val="11"/>
    <w:rPr>
      <w:sz w:val="24"/>
      <w:szCs w:val="24"/>
    </w:rPr>
  </w:style>
  <w:style w:type="paragraph" w:styleId="761">
    <w:name w:val="Quote"/>
    <w:basedOn w:val="710"/>
    <w:next w:val="710"/>
    <w:link w:val="762"/>
    <w:uiPriority w:val="29"/>
    <w:qFormat/>
    <w:pPr>
      <w:ind w:left="720" w:right="720"/>
    </w:pPr>
    <w:rPr>
      <w:i/>
    </w:rPr>
  </w:style>
  <w:style w:type="character" w:styleId="762" w:customStyle="1">
    <w:name w:val="Цитата 2 Знак"/>
    <w:link w:val="761"/>
    <w:uiPriority w:val="29"/>
    <w:rPr>
      <w:i/>
    </w:rPr>
  </w:style>
  <w:style w:type="paragraph" w:styleId="763">
    <w:name w:val="Intense Quote"/>
    <w:basedOn w:val="710"/>
    <w:next w:val="710"/>
    <w:link w:val="76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4" w:customStyle="1">
    <w:name w:val="Выделенная цитата Знак"/>
    <w:link w:val="763"/>
    <w:uiPriority w:val="30"/>
    <w:rPr>
      <w:i/>
    </w:rPr>
  </w:style>
  <w:style w:type="character" w:styleId="765" w:customStyle="1">
    <w:name w:val="Header Char"/>
    <w:basedOn w:val="711"/>
    <w:uiPriority w:val="99"/>
  </w:style>
  <w:style w:type="character" w:styleId="766" w:customStyle="1">
    <w:name w:val="Footer Char"/>
    <w:basedOn w:val="711"/>
    <w:uiPriority w:val="99"/>
  </w:style>
  <w:style w:type="paragraph" w:styleId="767" w:customStyle="1">
    <w:name w:val="Caption"/>
    <w:basedOn w:val="710"/>
    <w:next w:val="7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Caption Char"/>
    <w:uiPriority w:val="99"/>
  </w:style>
  <w:style w:type="table" w:styleId="769" w:customStyle="1">
    <w:name w:val="Table Grid Light"/>
    <w:basedOn w:val="71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 w:customStyle="1">
    <w:name w:val="Таблица простая 11"/>
    <w:basedOn w:val="71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 w:customStyle="1">
    <w:name w:val="Таблица простая 21"/>
    <w:basedOn w:val="71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31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 w:customStyle="1">
    <w:name w:val="Таблица простая 41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Таблица простая 51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1 светлая1"/>
    <w:basedOn w:val="712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1"/>
    <w:basedOn w:val="712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2"/>
    <w:basedOn w:val="71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3"/>
    <w:basedOn w:val="712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4"/>
    <w:basedOn w:val="712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5"/>
    <w:basedOn w:val="712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6"/>
    <w:basedOn w:val="712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-сетка 21"/>
    <w:basedOn w:val="71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1"/>
    <w:basedOn w:val="712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2"/>
    <w:basedOn w:val="71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3"/>
    <w:basedOn w:val="71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4"/>
    <w:basedOn w:val="71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5"/>
    <w:basedOn w:val="712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6"/>
    <w:basedOn w:val="712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Таблица-сетка 31"/>
    <w:basedOn w:val="71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1"/>
    <w:basedOn w:val="712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2"/>
    <w:basedOn w:val="71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3"/>
    <w:basedOn w:val="71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4"/>
    <w:basedOn w:val="71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5"/>
    <w:basedOn w:val="712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6"/>
    <w:basedOn w:val="712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41"/>
    <w:basedOn w:val="712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 w:customStyle="1">
    <w:name w:val="Grid Table 4 - Accent 1"/>
    <w:basedOn w:val="712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8" w:customStyle="1">
    <w:name w:val="Grid Table 4 - Accent 2"/>
    <w:basedOn w:val="71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Grid Table 4 - Accent 3"/>
    <w:basedOn w:val="712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0" w:customStyle="1">
    <w:name w:val="Grid Table 4 - Accent 4"/>
    <w:basedOn w:val="712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Grid Table 4 - Accent 5"/>
    <w:basedOn w:val="712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2" w:customStyle="1">
    <w:name w:val="Grid Table 4 - Accent 6"/>
    <w:basedOn w:val="712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3" w:customStyle="1">
    <w:name w:val="Таблица-сетка 5 темная1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- Accent 1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2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3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4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5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6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0" w:customStyle="1">
    <w:name w:val="Таблица-сетка 6 цветная1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1" w:customStyle="1">
    <w:name w:val="Grid Table 6 Colorful - Accent 1"/>
    <w:basedOn w:val="712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2" w:customStyle="1">
    <w:name w:val="Grid Table 6 Colorful - Accent 2"/>
    <w:basedOn w:val="71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3" w:customStyle="1">
    <w:name w:val="Grid Table 6 Colorful - Accent 3"/>
    <w:basedOn w:val="712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4" w:customStyle="1">
    <w:name w:val="Grid Table 6 Colorful - Accent 4"/>
    <w:basedOn w:val="71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5" w:customStyle="1">
    <w:name w:val="Grid Table 6 Colorful - Accent 5"/>
    <w:basedOn w:val="712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6" w:customStyle="1">
    <w:name w:val="Grid Table 6 Colorful - Accent 6"/>
    <w:basedOn w:val="712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Таблица-сетка 7 цветная1"/>
    <w:basedOn w:val="712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Grid Table 7 Colorful - Accent 1"/>
    <w:basedOn w:val="712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Grid Table 7 Colorful - Accent 2"/>
    <w:basedOn w:val="71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Grid Table 7 Colorful - Accent 3"/>
    <w:basedOn w:val="71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Grid Table 7 Colorful - Accent 4"/>
    <w:basedOn w:val="71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Grid Table 7 Colorful - Accent 5"/>
    <w:basedOn w:val="712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Grid Table 7 Colorful - Accent 6"/>
    <w:basedOn w:val="712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Список-таблица 1 светлая1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1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2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3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4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5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6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Список-таблица 21"/>
    <w:basedOn w:val="71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1"/>
    <w:basedOn w:val="712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2"/>
    <w:basedOn w:val="71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3"/>
    <w:basedOn w:val="712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4"/>
    <w:basedOn w:val="712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5"/>
    <w:basedOn w:val="712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6"/>
    <w:basedOn w:val="712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8" w:customStyle="1">
    <w:name w:val="Список-таблица 31"/>
    <w:basedOn w:val="71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1"/>
    <w:basedOn w:val="712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2"/>
    <w:basedOn w:val="71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3"/>
    <w:basedOn w:val="71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4"/>
    <w:basedOn w:val="71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5"/>
    <w:basedOn w:val="71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6"/>
    <w:basedOn w:val="71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Список-таблица 41"/>
    <w:basedOn w:val="71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1"/>
    <w:basedOn w:val="712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2"/>
    <w:basedOn w:val="71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3"/>
    <w:basedOn w:val="712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4"/>
    <w:basedOn w:val="712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5"/>
    <w:basedOn w:val="712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6"/>
    <w:basedOn w:val="712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Список-таблица 5 темная1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1"/>
    <w:basedOn w:val="712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2"/>
    <w:basedOn w:val="71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3"/>
    <w:basedOn w:val="71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4"/>
    <w:basedOn w:val="71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5"/>
    <w:basedOn w:val="71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6"/>
    <w:basedOn w:val="71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Список-таблица 6 цветная1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0" w:customStyle="1">
    <w:name w:val="List Table 6 Colorful - Accent 1"/>
    <w:basedOn w:val="712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1" w:customStyle="1">
    <w:name w:val="List Table 6 Colorful - Accent 2"/>
    <w:basedOn w:val="71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2" w:customStyle="1">
    <w:name w:val="List Table 6 Colorful - Accent 3"/>
    <w:basedOn w:val="71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3" w:customStyle="1">
    <w:name w:val="List Table 6 Colorful - Accent 4"/>
    <w:basedOn w:val="71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4" w:customStyle="1">
    <w:name w:val="List Table 6 Colorful - Accent 5"/>
    <w:basedOn w:val="71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5" w:customStyle="1">
    <w:name w:val="List Table 6 Colorful - Accent 6"/>
    <w:basedOn w:val="71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6" w:customStyle="1">
    <w:name w:val="Список-таблица 7 цветная1"/>
    <w:basedOn w:val="712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67" w:customStyle="1">
    <w:name w:val="List Table 7 Colorful - Accent 1"/>
    <w:basedOn w:val="712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68" w:customStyle="1">
    <w:name w:val="List Table 7 Colorful - Accent 2"/>
    <w:basedOn w:val="71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69" w:customStyle="1">
    <w:name w:val="List Table 7 Colorful - Accent 3"/>
    <w:basedOn w:val="712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70" w:customStyle="1">
    <w:name w:val="List Table 7 Colorful - Accent 4"/>
    <w:basedOn w:val="712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71" w:customStyle="1">
    <w:name w:val="List Table 7 Colorful - Accent 5"/>
    <w:basedOn w:val="712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72" w:customStyle="1">
    <w:name w:val="List Table 7 Colorful - Accent 6"/>
    <w:basedOn w:val="712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73" w:customStyle="1">
    <w:name w:val="Lined - Accent"/>
    <w:basedOn w:val="712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4" w:customStyle="1">
    <w:name w:val="Lined - Accent 1"/>
    <w:basedOn w:val="712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5" w:customStyle="1">
    <w:name w:val="Lined - Accent 2"/>
    <w:basedOn w:val="712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6" w:customStyle="1">
    <w:name w:val="Lined - Accent 3"/>
    <w:basedOn w:val="712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7" w:customStyle="1">
    <w:name w:val="Lined - Accent 4"/>
    <w:basedOn w:val="712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8" w:customStyle="1">
    <w:name w:val="Lined - Accent 5"/>
    <w:basedOn w:val="712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9" w:customStyle="1">
    <w:name w:val="Lined - Accent 6"/>
    <w:basedOn w:val="712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0" w:customStyle="1">
    <w:name w:val="Bordered &amp; Lined - Accent"/>
    <w:basedOn w:val="71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Bordered &amp; Lined - Accent 1"/>
    <w:basedOn w:val="71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Bordered &amp; Lined - Accent 2"/>
    <w:basedOn w:val="71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Bordered &amp; Lined - Accent 3"/>
    <w:basedOn w:val="71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Bordered &amp; Lined - Accent 4"/>
    <w:basedOn w:val="71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Bordered &amp; Lined - Accent 5"/>
    <w:basedOn w:val="71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Bordered &amp; Lined - Accent 6"/>
    <w:basedOn w:val="71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"/>
    <w:basedOn w:val="712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8" w:customStyle="1">
    <w:name w:val="Bordered - Accent 1"/>
    <w:basedOn w:val="712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9" w:customStyle="1">
    <w:name w:val="Bordered - Accent 2"/>
    <w:basedOn w:val="71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0" w:customStyle="1">
    <w:name w:val="Bordered - Accent 3"/>
    <w:basedOn w:val="712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1" w:customStyle="1">
    <w:name w:val="Bordered - Accent 4"/>
    <w:basedOn w:val="712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2" w:customStyle="1">
    <w:name w:val="Bordered - Accent 5"/>
    <w:basedOn w:val="712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3" w:customStyle="1">
    <w:name w:val="Bordered - Accent 6"/>
    <w:basedOn w:val="712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4">
    <w:name w:val="footnote text"/>
    <w:basedOn w:val="710"/>
    <w:link w:val="895"/>
    <w:uiPriority w:val="99"/>
    <w:semiHidden/>
    <w:unhideWhenUsed/>
    <w:pPr>
      <w:spacing w:after="40"/>
    </w:pPr>
    <w:rPr>
      <w:sz w:val="18"/>
    </w:rPr>
  </w:style>
  <w:style w:type="character" w:styleId="895" w:customStyle="1">
    <w:name w:val="Текст сноски Знак"/>
    <w:link w:val="894"/>
    <w:uiPriority w:val="99"/>
    <w:rPr>
      <w:sz w:val="18"/>
    </w:rPr>
  </w:style>
  <w:style w:type="character" w:styleId="896">
    <w:name w:val="footnote reference"/>
    <w:basedOn w:val="711"/>
    <w:uiPriority w:val="99"/>
    <w:unhideWhenUsed/>
    <w:rPr>
      <w:vertAlign w:val="superscript"/>
    </w:rPr>
  </w:style>
  <w:style w:type="paragraph" w:styleId="897">
    <w:name w:val="endnote text"/>
    <w:basedOn w:val="710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11"/>
    <w:uiPriority w:val="99"/>
    <w:semiHidden/>
    <w:unhideWhenUsed/>
    <w:rPr>
      <w:vertAlign w:val="superscript"/>
    </w:rPr>
  </w:style>
  <w:style w:type="paragraph" w:styleId="900">
    <w:name w:val="toc 1"/>
    <w:basedOn w:val="710"/>
    <w:next w:val="710"/>
    <w:uiPriority w:val="39"/>
    <w:unhideWhenUsed/>
    <w:pPr>
      <w:spacing w:after="57"/>
    </w:pPr>
  </w:style>
  <w:style w:type="paragraph" w:styleId="901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902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903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904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905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906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907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908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10"/>
    <w:next w:val="710"/>
    <w:uiPriority w:val="99"/>
    <w:unhideWhenUsed/>
  </w:style>
  <w:style w:type="character" w:styleId="911" w:customStyle="1">
    <w:name w:val="WW8Num2z0"/>
    <w:rPr>
      <w:b/>
    </w:rPr>
  </w:style>
  <w:style w:type="character" w:styleId="912" w:customStyle="1">
    <w:name w:val="Absatz-Standardschriftart"/>
  </w:style>
  <w:style w:type="character" w:styleId="913" w:customStyle="1">
    <w:name w:val="WW8Num1z0"/>
    <w:rPr>
      <w:b/>
    </w:rPr>
  </w:style>
  <w:style w:type="character" w:styleId="914" w:customStyle="1">
    <w:name w:val="WW8Num5z0"/>
    <w:rPr>
      <w:rFonts w:ascii="Symbol" w:hAnsi="Symbol" w:cs="Symbol"/>
    </w:rPr>
  </w:style>
  <w:style w:type="character" w:styleId="915" w:customStyle="1">
    <w:name w:val="WW8Num5z1"/>
    <w:rPr>
      <w:rFonts w:ascii="Courier New" w:hAnsi="Courier New" w:cs="Courier New"/>
    </w:rPr>
  </w:style>
  <w:style w:type="character" w:styleId="916" w:customStyle="1">
    <w:name w:val="WW8Num5z2"/>
    <w:rPr>
      <w:rFonts w:ascii="Wingdings" w:hAnsi="Wingdings" w:cs="Wingdings"/>
    </w:rPr>
  </w:style>
  <w:style w:type="character" w:styleId="917" w:customStyle="1">
    <w:name w:val="WW8Num6z0"/>
    <w:rPr>
      <w:sz w:val="28"/>
    </w:rPr>
  </w:style>
  <w:style w:type="character" w:styleId="918" w:customStyle="1">
    <w:name w:val="WW8Num9z0"/>
    <w:rPr>
      <w:rFonts w:ascii="Symbol" w:hAnsi="Symbol" w:cs="Symbol"/>
    </w:rPr>
  </w:style>
  <w:style w:type="character" w:styleId="919" w:customStyle="1">
    <w:name w:val="WW8Num9z1"/>
    <w:rPr>
      <w:rFonts w:ascii="Courier New" w:hAnsi="Courier New" w:cs="Courier New"/>
    </w:rPr>
  </w:style>
  <w:style w:type="character" w:styleId="920" w:customStyle="1">
    <w:name w:val="WW8Num9z2"/>
    <w:rPr>
      <w:rFonts w:ascii="Wingdings" w:hAnsi="Wingdings" w:cs="Wingdings"/>
    </w:rPr>
  </w:style>
  <w:style w:type="character" w:styleId="921" w:customStyle="1">
    <w:name w:val="Основной шрифт абзаца1"/>
  </w:style>
  <w:style w:type="character" w:styleId="922">
    <w:name w:val="page number"/>
    <w:basedOn w:val="921"/>
  </w:style>
  <w:style w:type="character" w:styleId="923">
    <w:name w:val="Hyperlink"/>
    <w:rPr>
      <w:color w:val="0000ff"/>
      <w:u w:val="single"/>
    </w:rPr>
  </w:style>
  <w:style w:type="paragraph" w:styleId="924" w:customStyle="1">
    <w:name w:val="Заголовок1"/>
    <w:basedOn w:val="710"/>
    <w:next w:val="925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925">
    <w:name w:val="Body Text"/>
    <w:basedOn w:val="710"/>
    <w:link w:val="941"/>
    <w:pPr>
      <w:jc w:val="both"/>
    </w:pPr>
    <w:rPr>
      <w:b/>
      <w:sz w:val="28"/>
    </w:rPr>
  </w:style>
  <w:style w:type="paragraph" w:styleId="926">
    <w:name w:val="List"/>
    <w:basedOn w:val="925"/>
    <w:rPr>
      <w:rFonts w:cs="Mangal"/>
    </w:rPr>
  </w:style>
  <w:style w:type="paragraph" w:styleId="927" w:customStyle="1">
    <w:name w:val="Название1"/>
    <w:basedOn w:val="710"/>
    <w:pPr>
      <w:spacing w:before="120" w:after="120"/>
      <w:suppressLineNumbers/>
    </w:pPr>
    <w:rPr>
      <w:rFonts w:cs="Mangal"/>
      <w:i/>
      <w:iCs/>
    </w:rPr>
  </w:style>
  <w:style w:type="paragraph" w:styleId="928" w:customStyle="1">
    <w:name w:val="Указатель1"/>
    <w:basedOn w:val="710"/>
    <w:pPr>
      <w:suppressLineNumbers/>
    </w:pPr>
    <w:rPr>
      <w:rFonts w:cs="Mangal"/>
    </w:rPr>
  </w:style>
  <w:style w:type="paragraph" w:styleId="929" w:customStyle="1">
    <w:name w:val="Цитата1"/>
    <w:basedOn w:val="710"/>
    <w:pPr>
      <w:ind w:left="-360" w:right="-365" w:hanging="180"/>
      <w:jc w:val="both"/>
    </w:pPr>
    <w:rPr>
      <w:sz w:val="28"/>
    </w:rPr>
  </w:style>
  <w:style w:type="paragraph" w:styleId="930" w:customStyle="1">
    <w:name w:val="Footer"/>
    <w:basedOn w:val="710"/>
    <w:link w:val="940"/>
    <w:uiPriority w:val="99"/>
    <w:pPr>
      <w:tabs>
        <w:tab w:val="center" w:pos="4677" w:leader="none"/>
        <w:tab w:val="right" w:pos="9355" w:leader="none"/>
      </w:tabs>
    </w:pPr>
  </w:style>
  <w:style w:type="paragraph" w:styleId="931">
    <w:name w:val="Body Text Indent"/>
    <w:basedOn w:val="710"/>
    <w:link w:val="952"/>
    <w:pPr>
      <w:ind w:left="540" w:firstLine="720"/>
      <w:jc w:val="both"/>
      <w:tabs>
        <w:tab w:val="left" w:pos="180" w:leader="none"/>
      </w:tabs>
    </w:pPr>
    <w:rPr>
      <w:sz w:val="28"/>
    </w:rPr>
  </w:style>
  <w:style w:type="paragraph" w:styleId="932" w:customStyle="1">
    <w:name w:val="Header"/>
    <w:basedOn w:val="710"/>
    <w:link w:val="953"/>
    <w:uiPriority w:val="99"/>
    <w:pPr>
      <w:tabs>
        <w:tab w:val="center" w:pos="4153" w:leader="none"/>
        <w:tab w:val="right" w:pos="8306" w:leader="none"/>
      </w:tabs>
    </w:pPr>
  </w:style>
  <w:style w:type="paragraph" w:styleId="933">
    <w:name w:val="Balloon Text"/>
    <w:basedOn w:val="710"/>
    <w:link w:val="954"/>
    <w:rPr>
      <w:rFonts w:ascii="Tahoma" w:hAnsi="Tahoma" w:cs="Tahoma"/>
      <w:sz w:val="16"/>
      <w:szCs w:val="16"/>
    </w:rPr>
  </w:style>
  <w:style w:type="paragraph" w:styleId="934" w:customStyle="1">
    <w:name w:val="Основной текст 21"/>
    <w:basedOn w:val="710"/>
    <w:pPr>
      <w:ind w:right="-64"/>
    </w:pPr>
    <w:rPr>
      <w:b/>
      <w:sz w:val="28"/>
    </w:rPr>
  </w:style>
  <w:style w:type="paragraph" w:styleId="935" w:customStyle="1">
    <w:name w:val="Основной текст с отступом 21"/>
    <w:basedOn w:val="710"/>
    <w:pPr>
      <w:ind w:left="-540" w:firstLine="540"/>
      <w:jc w:val="both"/>
    </w:pPr>
    <w:rPr>
      <w:sz w:val="28"/>
    </w:rPr>
  </w:style>
  <w:style w:type="paragraph" w:styleId="936" w:customStyle="1">
    <w:name w:val="Основной текст 31"/>
    <w:basedOn w:val="710"/>
    <w:pPr>
      <w:ind w:right="-108"/>
    </w:pPr>
    <w:rPr>
      <w:sz w:val="28"/>
    </w:rPr>
  </w:style>
  <w:style w:type="paragraph" w:styleId="937" w:customStyle="1">
    <w:name w:val="Содержимое таблицы"/>
    <w:basedOn w:val="710"/>
    <w:pPr>
      <w:suppressLineNumbers/>
    </w:pPr>
  </w:style>
  <w:style w:type="paragraph" w:styleId="938" w:customStyle="1">
    <w:name w:val="Заголовок таблицы"/>
    <w:basedOn w:val="937"/>
    <w:pPr>
      <w:jc w:val="center"/>
    </w:pPr>
    <w:rPr>
      <w:b/>
      <w:bCs/>
    </w:rPr>
  </w:style>
  <w:style w:type="paragraph" w:styleId="939" w:customStyle="1">
    <w:name w:val="Содержимое врезки"/>
    <w:basedOn w:val="925"/>
  </w:style>
  <w:style w:type="character" w:styleId="940" w:customStyle="1">
    <w:name w:val="Нижний колонтитул Знак"/>
    <w:link w:val="930"/>
    <w:uiPriority w:val="99"/>
    <w:rPr>
      <w:sz w:val="24"/>
      <w:szCs w:val="24"/>
      <w:lang w:eastAsia="ar-SA"/>
    </w:rPr>
  </w:style>
  <w:style w:type="character" w:styleId="941" w:customStyle="1">
    <w:name w:val="Основной текст Знак"/>
    <w:link w:val="925"/>
    <w:rPr>
      <w:b/>
      <w:sz w:val="28"/>
      <w:szCs w:val="24"/>
      <w:lang w:eastAsia="ar-SA"/>
    </w:rPr>
  </w:style>
  <w:style w:type="paragraph" w:styleId="942">
    <w:name w:val="Normal (Web)"/>
    <w:basedOn w:val="710"/>
    <w:pPr>
      <w:spacing w:before="100" w:beforeAutospacing="1" w:after="100" w:afterAutospacing="1"/>
    </w:pPr>
    <w:rPr>
      <w:lang w:eastAsia="ru-RU"/>
    </w:rPr>
  </w:style>
  <w:style w:type="character" w:styleId="943" w:customStyle="1">
    <w:name w:val="Заголовок 3 Знак"/>
    <w:basedOn w:val="711"/>
    <w:link w:val="741"/>
    <w:rPr>
      <w:sz w:val="28"/>
      <w:szCs w:val="24"/>
      <w:u w:val="single"/>
      <w:lang w:val="en-US" w:eastAsia="ar-SA"/>
    </w:rPr>
  </w:style>
  <w:style w:type="character" w:styleId="944" w:customStyle="1">
    <w:name w:val="Заголовок 1 Знак"/>
    <w:basedOn w:val="711"/>
    <w:link w:val="739"/>
    <w:rPr>
      <w:b/>
      <w:bCs/>
      <w:sz w:val="24"/>
      <w:szCs w:val="24"/>
      <w:lang w:eastAsia="ar-SA"/>
    </w:rPr>
  </w:style>
  <w:style w:type="character" w:styleId="945" w:customStyle="1">
    <w:name w:val="Заголовок 2 Знак"/>
    <w:basedOn w:val="711"/>
    <w:link w:val="740"/>
    <w:rPr>
      <w:b/>
      <w:bCs/>
      <w:sz w:val="22"/>
      <w:szCs w:val="24"/>
      <w:lang w:eastAsia="ar-SA"/>
    </w:rPr>
  </w:style>
  <w:style w:type="character" w:styleId="946" w:customStyle="1">
    <w:name w:val="Заголовок 4 Знак"/>
    <w:basedOn w:val="711"/>
    <w:link w:val="742"/>
    <w:rPr>
      <w:sz w:val="28"/>
      <w:szCs w:val="24"/>
      <w:lang w:eastAsia="ar-SA"/>
    </w:rPr>
  </w:style>
  <w:style w:type="character" w:styleId="947" w:customStyle="1">
    <w:name w:val="Заголовок 5 Знак"/>
    <w:basedOn w:val="711"/>
    <w:link w:val="743"/>
    <w:rPr>
      <w:sz w:val="28"/>
      <w:szCs w:val="24"/>
      <w:lang w:eastAsia="ar-SA"/>
    </w:rPr>
  </w:style>
  <w:style w:type="character" w:styleId="948" w:customStyle="1">
    <w:name w:val="Заголовок 6 Знак"/>
    <w:basedOn w:val="711"/>
    <w:link w:val="744"/>
    <w:rPr>
      <w:b/>
      <w:sz w:val="28"/>
      <w:szCs w:val="24"/>
      <w:lang w:eastAsia="ar-SA"/>
    </w:rPr>
  </w:style>
  <w:style w:type="character" w:styleId="949" w:customStyle="1">
    <w:name w:val="Заголовок 7 Знак"/>
    <w:basedOn w:val="711"/>
    <w:link w:val="745"/>
    <w:rPr>
      <w:b/>
      <w:sz w:val="28"/>
      <w:szCs w:val="24"/>
      <w:lang w:eastAsia="ar-SA"/>
    </w:rPr>
  </w:style>
  <w:style w:type="character" w:styleId="950" w:customStyle="1">
    <w:name w:val="Заголовок 8 Знак"/>
    <w:basedOn w:val="711"/>
    <w:link w:val="746"/>
    <w:rPr>
      <w:sz w:val="28"/>
      <w:szCs w:val="24"/>
      <w:lang w:eastAsia="ar-SA"/>
    </w:rPr>
  </w:style>
  <w:style w:type="character" w:styleId="951" w:customStyle="1">
    <w:name w:val="Заголовок 9 Знак"/>
    <w:basedOn w:val="711"/>
    <w:link w:val="747"/>
    <w:rPr>
      <w:b/>
      <w:sz w:val="28"/>
      <w:szCs w:val="24"/>
      <w:lang w:val="en-US" w:eastAsia="ar-SA"/>
    </w:rPr>
  </w:style>
  <w:style w:type="character" w:styleId="952" w:customStyle="1">
    <w:name w:val="Основной текст с отступом Знак"/>
    <w:basedOn w:val="711"/>
    <w:link w:val="931"/>
    <w:rPr>
      <w:sz w:val="28"/>
      <w:szCs w:val="24"/>
      <w:lang w:eastAsia="ar-SA"/>
    </w:rPr>
  </w:style>
  <w:style w:type="character" w:styleId="953" w:customStyle="1">
    <w:name w:val="Верхний колонтитул Знак"/>
    <w:basedOn w:val="711"/>
    <w:link w:val="932"/>
    <w:uiPriority w:val="99"/>
    <w:rPr>
      <w:sz w:val="24"/>
      <w:szCs w:val="24"/>
      <w:lang w:eastAsia="ar-SA"/>
    </w:rPr>
  </w:style>
  <w:style w:type="character" w:styleId="954" w:customStyle="1">
    <w:name w:val="Текст выноски Знак"/>
    <w:basedOn w:val="711"/>
    <w:link w:val="933"/>
    <w:rPr>
      <w:rFonts w:ascii="Tahoma" w:hAnsi="Tahoma" w:cs="Tahoma"/>
      <w:sz w:val="16"/>
      <w:szCs w:val="16"/>
      <w:lang w:eastAsia="ar-SA"/>
    </w:rPr>
  </w:style>
  <w:style w:type="character" w:styleId="955" w:customStyle="1">
    <w:name w:val="b-mail-dropdown__item__content"/>
  </w:style>
  <w:style w:type="paragraph" w:styleId="956">
    <w:name w:val="List Paragraph"/>
    <w:basedOn w:val="710"/>
    <w:qFormat/>
    <w:pPr>
      <w:contextualSpacing/>
      <w:ind w:left="720"/>
    </w:pPr>
  </w:style>
  <w:style w:type="table" w:styleId="957">
    <w:name w:val="Table Grid"/>
    <w:basedOn w:val="712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58" w:customStyle="1">
    <w:name w:val="Font Style17"/>
    <w:uiPriority w:val="99"/>
    <w:rPr>
      <w:rFonts w:ascii="Times New Roman" w:hAnsi="Times New Roman" w:cs="Times New Roman"/>
      <w:sz w:val="26"/>
      <w:szCs w:val="26"/>
    </w:rPr>
  </w:style>
  <w:style w:type="paragraph" w:styleId="959">
    <w:name w:val="Body Text Indent 3"/>
    <w:basedOn w:val="710"/>
    <w:link w:val="96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0" w:customStyle="1">
    <w:name w:val="Основной текст с отступом 3 Знак"/>
    <w:basedOn w:val="711"/>
    <w:link w:val="959"/>
    <w:uiPriority w:val="99"/>
    <w:semiHidden/>
    <w:rPr>
      <w:sz w:val="16"/>
      <w:szCs w:val="16"/>
      <w:lang w:eastAsia="ar-SA"/>
    </w:rPr>
  </w:style>
  <w:style w:type="paragraph" w:styleId="961">
    <w:name w:val="No Spacing"/>
    <w:uiPriority w:val="1"/>
    <w:qFormat/>
    <w:rPr>
      <w:rFonts w:ascii="Calibri" w:hAnsi="Calibri"/>
      <w:sz w:val="22"/>
      <w:szCs w:val="22"/>
    </w:rPr>
  </w:style>
  <w:style w:type="paragraph" w:styleId="962" w:customStyle="1">
    <w:name w:val="Default"/>
    <w:rPr>
      <w:color w:val="000000"/>
      <w:sz w:val="24"/>
      <w:szCs w:val="24"/>
    </w:rPr>
  </w:style>
  <w:style w:type="character" w:styleId="963" w:customStyle="1">
    <w:name w:val="Unresolved Mention"/>
    <w:basedOn w:val="711"/>
    <w:uiPriority w:val="99"/>
    <w:semiHidden/>
    <w:unhideWhenUsed/>
    <w:rPr>
      <w:color w:val="605e5c"/>
      <w:shd w:val="clear" w:color="auto" w:fill="e1dfdd"/>
    </w:rPr>
  </w:style>
  <w:style w:type="character" w:styleId="964">
    <w:name w:val="FollowedHyperlink"/>
    <w:basedOn w:val="711"/>
    <w:uiPriority w:val="99"/>
    <w:semiHidden/>
    <w:unhideWhenUsed/>
    <w:rPr>
      <w:color w:val="800080" w:themeColor="followedHyperlink"/>
      <w:u w:val="single"/>
    </w:rPr>
  </w:style>
  <w:style w:type="paragraph" w:styleId="965" w:customStyle="1">
    <w:name w:val="Заголовок 11"/>
    <w:basedOn w:val="710"/>
    <w:uiPriority w:val="1"/>
    <w:qFormat/>
    <w:pPr>
      <w:ind w:left="113" w:hanging="721"/>
      <w:widowControl w:val="off"/>
      <w:outlineLvl w:val="1"/>
    </w:pPr>
    <w:rPr>
      <w:b/>
      <w:bCs/>
      <w:lang w:eastAsia="ru-RU" w:bidi="ru-RU"/>
    </w:rPr>
  </w:style>
  <w:style w:type="paragraph" w:styleId="966" w:customStyle="1">
    <w:name w:val="ConsPlusNormal"/>
    <w:pPr>
      <w:widowControl w:val="off"/>
    </w:pPr>
    <w:rPr>
      <w:rFonts w:ascii="PT Astra Serif" w:hAnsi="PT Astra Serif" w:cs="PT Astra Serif"/>
      <w:sz w:val="28"/>
    </w:rPr>
  </w:style>
  <w:style w:type="paragraph" w:styleId="967" w:customStyle="1">
    <w:name w:val="Абзац списка1"/>
    <w:basedOn w:val="710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  <w:lang w:eastAsia="ru-RU"/>
    </w:rPr>
  </w:style>
  <w:style w:type="character" w:styleId="968" w:customStyle="1">
    <w:name w:val="Основной текст (2)_"/>
    <w:link w:val="969"/>
    <w:rPr>
      <w:sz w:val="28"/>
      <w:szCs w:val="28"/>
      <w:shd w:val="clear" w:color="auto" w:fill="ffffff"/>
    </w:rPr>
  </w:style>
  <w:style w:type="paragraph" w:styleId="969" w:customStyle="1">
    <w:name w:val="Основной текст (2)"/>
    <w:basedOn w:val="710"/>
    <w:link w:val="968"/>
    <w:pPr>
      <w:jc w:val="center"/>
      <w:spacing w:before="240" w:after="60" w:line="320" w:lineRule="exact"/>
      <w:shd w:val="clear" w:color="auto" w:fill="ffffff"/>
      <w:widowControl w:val="off"/>
    </w:pPr>
    <w:rPr>
      <w:sz w:val="28"/>
      <w:szCs w:val="28"/>
      <w:lang w:eastAsia="ru-RU"/>
    </w:rPr>
  </w:style>
  <w:style w:type="character" w:styleId="970" w:customStyle="1">
    <w:name w:val="Основной текст (3)_"/>
    <w:link w:val="971"/>
    <w:rPr>
      <w:b/>
      <w:bCs/>
      <w:shd w:val="clear" w:color="auto" w:fill="ffffff"/>
    </w:rPr>
  </w:style>
  <w:style w:type="paragraph" w:styleId="971" w:customStyle="1">
    <w:name w:val="Основной текст (3)"/>
    <w:basedOn w:val="710"/>
    <w:link w:val="970"/>
    <w:pPr>
      <w:jc w:val="center"/>
      <w:spacing w:line="274" w:lineRule="exact"/>
      <w:shd w:val="clear" w:color="auto" w:fill="ffffff"/>
      <w:widowControl w:val="off"/>
    </w:pPr>
    <w:rPr>
      <w:b/>
      <w:bCs/>
      <w:sz w:val="20"/>
      <w:szCs w:val="20"/>
      <w:lang w:eastAsia="ru-RU"/>
    </w:rPr>
  </w:style>
  <w:style w:type="character" w:styleId="972" w:customStyle="1">
    <w:name w:val="Основной текст (4)_"/>
    <w:link w:val="973"/>
    <w:rPr>
      <w:i/>
      <w:iCs/>
      <w:sz w:val="14"/>
      <w:szCs w:val="14"/>
      <w:shd w:val="clear" w:color="auto" w:fill="ffffff"/>
    </w:rPr>
  </w:style>
  <w:style w:type="paragraph" w:styleId="973" w:customStyle="1">
    <w:name w:val="Основной текст (4)"/>
    <w:basedOn w:val="710"/>
    <w:link w:val="972"/>
    <w:pPr>
      <w:spacing w:before="60" w:after="60" w:line="0" w:lineRule="atLeast"/>
      <w:shd w:val="clear" w:color="auto" w:fill="ffffff"/>
      <w:widowControl w:val="off"/>
    </w:pPr>
    <w:rPr>
      <w:i/>
      <w:iCs/>
      <w:sz w:val="14"/>
      <w:szCs w:val="1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Relationship Id="rId13" Type="http://schemas.openxmlformats.org/officeDocument/2006/relationships/hyperlink" Target="https://russiarunning.com/%20&#1076;&#1086;%2019:00" TargetMode="External"/><Relationship Id="rId14" Type="http://schemas.openxmlformats.org/officeDocument/2006/relationships/hyperlink" Target="mailto:sport.csp@mail.ru" TargetMode="External"/><Relationship Id="rId15" Type="http://schemas.openxmlformats.org/officeDocument/2006/relationships/hyperlink" Target="mailto:sport45600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42F22-0693-43A2-B123-5A004897C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Р7-Офис/7.2.1.14</Application>
  <Company>DreamLair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revision>4</cp:revision>
  <dcterms:created xsi:type="dcterms:W3CDTF">2024-09-03T05:40:00Z</dcterms:created>
  <dcterms:modified xsi:type="dcterms:W3CDTF">2024-09-03T05:42:45Z</dcterms:modified>
</cp:coreProperties>
</file>